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8A239">
      <w:pPr>
        <w:adjustRightInd w:val="0"/>
        <w:snapToGrid w:val="0"/>
        <w:spacing w:line="400" w:lineRule="exact"/>
        <w:rPr>
          <w:rFonts w:hint="eastAsia" w:ascii="黑体" w:eastAsia="黑体"/>
          <w:szCs w:val="32"/>
        </w:rPr>
      </w:pPr>
      <w:r>
        <w:rPr>
          <w:rFonts w:hint="eastAsia" w:ascii="黑体" w:eastAsia="黑体"/>
          <w:szCs w:val="32"/>
        </w:rPr>
        <w:t>附1</w:t>
      </w:r>
    </w:p>
    <w:p w14:paraId="0B123107">
      <w:pPr>
        <w:adjustRightInd w:val="0"/>
        <w:snapToGrid w:val="0"/>
        <w:spacing w:line="400" w:lineRule="exact"/>
        <w:jc w:val="center"/>
        <w:rPr>
          <w:rFonts w:hint="eastAsia" w:ascii="华文中宋" w:hAnsi="华文中宋" w:eastAsia="华文中宋"/>
          <w:sz w:val="44"/>
          <w:szCs w:val="44"/>
        </w:rPr>
      </w:pPr>
      <w:r>
        <w:rPr>
          <w:rFonts w:hint="eastAsia" w:ascii="华文中宋" w:hAnsi="华文中宋" w:eastAsia="华文中宋"/>
          <w:sz w:val="44"/>
          <w:szCs w:val="44"/>
        </w:rPr>
        <w:t>湖北师范学院教师岗位聘用条件</w:t>
      </w:r>
    </w:p>
    <w:p w14:paraId="5FBCD0B2">
      <w:pPr>
        <w:adjustRightInd w:val="0"/>
        <w:snapToGrid w:val="0"/>
        <w:spacing w:line="400" w:lineRule="exact"/>
        <w:ind w:firstLine="630" w:firstLineChars="196"/>
        <w:rPr>
          <w:rFonts w:hint="eastAsia"/>
          <w:b/>
          <w:szCs w:val="32"/>
        </w:rPr>
      </w:pPr>
    </w:p>
    <w:p w14:paraId="57B857FA">
      <w:pPr>
        <w:adjustRightInd w:val="0"/>
        <w:snapToGrid w:val="0"/>
        <w:spacing w:line="400" w:lineRule="exact"/>
        <w:ind w:firstLine="548" w:firstLineChars="196"/>
        <w:rPr>
          <w:rFonts w:hint="eastAsia" w:ascii="黑体" w:eastAsia="黑体"/>
          <w:sz w:val="28"/>
          <w:szCs w:val="28"/>
        </w:rPr>
      </w:pPr>
      <w:r>
        <w:rPr>
          <w:rFonts w:hint="eastAsia" w:ascii="黑体" w:eastAsia="黑体"/>
          <w:sz w:val="28"/>
          <w:szCs w:val="28"/>
        </w:rPr>
        <w:t>一、基本条件</w:t>
      </w:r>
    </w:p>
    <w:p w14:paraId="4365094D">
      <w:pPr>
        <w:adjustRightInd w:val="0"/>
        <w:snapToGrid w:val="0"/>
        <w:spacing w:line="400" w:lineRule="exact"/>
        <w:ind w:firstLine="548" w:firstLineChars="196"/>
        <w:rPr>
          <w:rFonts w:hint="eastAsia"/>
          <w:sz w:val="28"/>
          <w:szCs w:val="28"/>
        </w:rPr>
      </w:pPr>
      <w:r>
        <w:rPr>
          <w:rFonts w:hint="eastAsia"/>
          <w:sz w:val="28"/>
          <w:szCs w:val="28"/>
        </w:rPr>
        <w:t>（一）拥护中国共产党的领导，自觉遵守国家宪法和法律，贯彻执行党的教育方针，恪守教师职业道德，学风端正,身心健康，教书育人，关爱学生，遵守学校的规章制度。</w:t>
      </w:r>
    </w:p>
    <w:p w14:paraId="56EDBF4E">
      <w:pPr>
        <w:adjustRightInd w:val="0"/>
        <w:snapToGrid w:val="0"/>
        <w:spacing w:line="400" w:lineRule="exact"/>
        <w:ind w:firstLine="548" w:firstLineChars="196"/>
        <w:rPr>
          <w:rFonts w:hint="eastAsia"/>
          <w:sz w:val="28"/>
          <w:szCs w:val="28"/>
        </w:rPr>
      </w:pPr>
      <w:r>
        <w:rPr>
          <w:rFonts w:hint="eastAsia"/>
          <w:sz w:val="28"/>
          <w:szCs w:val="28"/>
        </w:rPr>
        <w:t>（二）具有高等学校教师资格。尚未取得高等学校教师资格的人员，应达到学校规定的应聘条件，并在规定的时间内取得高等学校教师资格（一般在应聘教师岗位一年内，特殊情况两年内）。</w:t>
      </w:r>
    </w:p>
    <w:p w14:paraId="2A6EA2DE">
      <w:pPr>
        <w:adjustRightInd w:val="0"/>
        <w:snapToGrid w:val="0"/>
        <w:spacing w:line="400" w:lineRule="exact"/>
        <w:ind w:firstLine="548" w:firstLineChars="196"/>
        <w:rPr>
          <w:rFonts w:hint="eastAsia"/>
          <w:sz w:val="28"/>
          <w:szCs w:val="28"/>
        </w:rPr>
      </w:pPr>
      <w:r>
        <w:rPr>
          <w:rFonts w:hint="eastAsia"/>
          <w:sz w:val="28"/>
          <w:szCs w:val="28"/>
        </w:rPr>
        <w:t>（三）认真履行教师职责，执行学校教学计划，聘期内能够完成教学、科研等各项工作任务，教学效果良好。</w:t>
      </w:r>
    </w:p>
    <w:p w14:paraId="39882A48">
      <w:pPr>
        <w:adjustRightInd w:val="0"/>
        <w:snapToGrid w:val="0"/>
        <w:spacing w:line="400" w:lineRule="exact"/>
        <w:ind w:firstLine="548" w:firstLineChars="196"/>
        <w:rPr>
          <w:rFonts w:hint="eastAsia"/>
          <w:sz w:val="28"/>
          <w:szCs w:val="28"/>
        </w:rPr>
      </w:pPr>
      <w:r>
        <w:rPr>
          <w:rFonts w:hint="eastAsia"/>
          <w:sz w:val="28"/>
          <w:szCs w:val="28"/>
        </w:rPr>
        <w:t>（四）上一聘期考核结果为合格及以上等级。</w:t>
      </w:r>
    </w:p>
    <w:p w14:paraId="343DC3EA">
      <w:pPr>
        <w:adjustRightInd w:val="0"/>
        <w:snapToGrid w:val="0"/>
        <w:spacing w:line="400" w:lineRule="exact"/>
        <w:ind w:firstLine="548" w:firstLineChars="196"/>
        <w:rPr>
          <w:rFonts w:hint="eastAsia"/>
          <w:sz w:val="28"/>
          <w:szCs w:val="28"/>
        </w:rPr>
      </w:pPr>
      <w:r>
        <w:rPr>
          <w:rFonts w:hint="eastAsia"/>
          <w:sz w:val="28"/>
          <w:szCs w:val="28"/>
        </w:rPr>
        <w:t>（五）正教授岗位人员须每年至少讲授1门全日制普通本科生课程。</w:t>
      </w:r>
    </w:p>
    <w:p w14:paraId="3EC3712B">
      <w:pPr>
        <w:adjustRightInd w:val="0"/>
        <w:snapToGrid w:val="0"/>
        <w:spacing w:line="400" w:lineRule="exact"/>
        <w:ind w:firstLine="548" w:firstLineChars="196"/>
        <w:rPr>
          <w:rFonts w:hint="eastAsia"/>
          <w:sz w:val="28"/>
          <w:szCs w:val="28"/>
        </w:rPr>
      </w:pPr>
      <w:r>
        <w:rPr>
          <w:rFonts w:hint="eastAsia"/>
          <w:sz w:val="28"/>
          <w:szCs w:val="28"/>
        </w:rPr>
        <w:t>（六）年度考核合格及以上。</w:t>
      </w:r>
    </w:p>
    <w:p w14:paraId="10F0CB02">
      <w:pPr>
        <w:adjustRightInd w:val="0"/>
        <w:snapToGrid w:val="0"/>
        <w:spacing w:line="400" w:lineRule="exact"/>
        <w:ind w:firstLine="548" w:firstLineChars="196"/>
        <w:rPr>
          <w:rFonts w:hint="eastAsia" w:ascii="黑体" w:eastAsia="黑体"/>
          <w:sz w:val="28"/>
          <w:szCs w:val="28"/>
          <w:highlight w:val="cyan"/>
        </w:rPr>
      </w:pPr>
      <w:r>
        <w:rPr>
          <w:rFonts w:hint="eastAsia" w:ascii="黑体" w:eastAsia="黑体"/>
          <w:sz w:val="28"/>
          <w:szCs w:val="28"/>
          <w:highlight w:val="cyan"/>
        </w:rPr>
        <w:t>二、竞聘条件</w:t>
      </w:r>
    </w:p>
    <w:p w14:paraId="57419CCF">
      <w:pPr>
        <w:adjustRightInd w:val="0"/>
        <w:snapToGrid w:val="0"/>
        <w:spacing w:line="400" w:lineRule="exact"/>
        <w:ind w:firstLine="551" w:firstLineChars="196"/>
        <w:rPr>
          <w:rFonts w:hint="eastAsia" w:ascii="楷体_GB2312" w:eastAsia="楷体_GB2312"/>
          <w:b/>
          <w:sz w:val="28"/>
          <w:szCs w:val="28"/>
        </w:rPr>
      </w:pPr>
      <w:r>
        <w:rPr>
          <w:rFonts w:hint="eastAsia" w:ascii="楷体_GB2312" w:eastAsia="楷体_GB2312"/>
          <w:b/>
          <w:sz w:val="28"/>
          <w:szCs w:val="28"/>
        </w:rPr>
        <w:t>（一）教授二级岗位</w:t>
      </w:r>
    </w:p>
    <w:p w14:paraId="506D477D">
      <w:pPr>
        <w:adjustRightInd w:val="0"/>
        <w:snapToGrid w:val="0"/>
        <w:spacing w:line="400" w:lineRule="exact"/>
        <w:ind w:firstLine="548" w:firstLineChars="196"/>
        <w:rPr>
          <w:rFonts w:hint="eastAsia"/>
          <w:sz w:val="28"/>
          <w:szCs w:val="28"/>
        </w:rPr>
      </w:pPr>
      <w:r>
        <w:rPr>
          <w:rFonts w:hint="eastAsia"/>
          <w:sz w:val="28"/>
          <w:szCs w:val="28"/>
        </w:rPr>
        <w:t>按《湖北省事业单位推荐专业技术二级岗位人选参考条件》标准执行。</w:t>
      </w:r>
    </w:p>
    <w:p w14:paraId="7347D6A1">
      <w:pPr>
        <w:adjustRightInd w:val="0"/>
        <w:snapToGrid w:val="0"/>
        <w:spacing w:line="400" w:lineRule="exact"/>
        <w:ind w:firstLine="551" w:firstLineChars="196"/>
        <w:rPr>
          <w:rFonts w:hint="eastAsia" w:ascii="楷体_GB2312" w:eastAsia="楷体_GB2312"/>
          <w:b/>
          <w:sz w:val="28"/>
          <w:szCs w:val="28"/>
        </w:rPr>
      </w:pPr>
      <w:r>
        <w:rPr>
          <w:rFonts w:hint="eastAsia" w:ascii="楷体_GB2312" w:eastAsia="楷体_GB2312"/>
          <w:b/>
          <w:sz w:val="28"/>
          <w:szCs w:val="28"/>
          <w:highlight w:val="yellow"/>
        </w:rPr>
        <w:t>（二）教授三级岗位</w:t>
      </w:r>
    </w:p>
    <w:p w14:paraId="2C6E4862">
      <w:pPr>
        <w:adjustRightInd w:val="0"/>
        <w:snapToGrid w:val="0"/>
        <w:spacing w:line="400" w:lineRule="exact"/>
        <w:ind w:firstLine="548" w:firstLineChars="196"/>
        <w:rPr>
          <w:rFonts w:hint="eastAsia"/>
          <w:sz w:val="28"/>
          <w:szCs w:val="28"/>
        </w:rPr>
      </w:pPr>
      <w:r>
        <w:rPr>
          <w:rFonts w:hint="eastAsia"/>
          <w:sz w:val="28"/>
          <w:szCs w:val="28"/>
        </w:rPr>
        <w:t>任职正高专业技术职务以来，本人以牵头或主持身份达到下列条件任一项，且聘任在正高专业技术岗位满12年、9年、6年、3年的同时，分别符合下列条件中任2项、3项、4项、5项者，可竞聘教授三级岗位：</w:t>
      </w:r>
    </w:p>
    <w:p w14:paraId="06D38221">
      <w:pPr>
        <w:adjustRightInd w:val="0"/>
        <w:snapToGrid w:val="0"/>
        <w:spacing w:line="400" w:lineRule="exact"/>
        <w:ind w:firstLine="548" w:firstLineChars="196"/>
        <w:rPr>
          <w:rFonts w:hint="eastAsia"/>
          <w:sz w:val="28"/>
          <w:szCs w:val="28"/>
        </w:rPr>
      </w:pPr>
      <w:r>
        <w:rPr>
          <w:rFonts w:hint="eastAsia"/>
          <w:sz w:val="28"/>
          <w:szCs w:val="28"/>
        </w:rPr>
        <w:t>1、省级重点学科带头人。</w:t>
      </w:r>
    </w:p>
    <w:p w14:paraId="1C4DFBCB">
      <w:pPr>
        <w:adjustRightInd w:val="0"/>
        <w:snapToGrid w:val="0"/>
        <w:spacing w:line="400" w:lineRule="exact"/>
        <w:ind w:firstLine="548" w:firstLineChars="196"/>
        <w:rPr>
          <w:rFonts w:hint="eastAsia"/>
          <w:sz w:val="28"/>
          <w:szCs w:val="28"/>
        </w:rPr>
      </w:pPr>
      <w:r>
        <w:rPr>
          <w:rFonts w:hint="eastAsia"/>
          <w:sz w:val="28"/>
          <w:szCs w:val="28"/>
        </w:rPr>
        <w:t>2、湖北省政府特殊津贴获得者。</w:t>
      </w:r>
    </w:p>
    <w:p w14:paraId="453B7566">
      <w:pPr>
        <w:adjustRightInd w:val="0"/>
        <w:snapToGrid w:val="0"/>
        <w:spacing w:line="400" w:lineRule="exact"/>
        <w:ind w:firstLine="548" w:firstLineChars="196"/>
        <w:rPr>
          <w:rFonts w:hint="eastAsia"/>
          <w:sz w:val="28"/>
          <w:szCs w:val="28"/>
        </w:rPr>
      </w:pPr>
      <w:r>
        <w:rPr>
          <w:rFonts w:hint="eastAsia"/>
          <w:sz w:val="28"/>
          <w:szCs w:val="28"/>
        </w:rPr>
        <w:t>3、“湖北省新世纪高层次人才工程”第二层次人才及以上人选。</w:t>
      </w:r>
    </w:p>
    <w:p w14:paraId="2AEB07D6">
      <w:pPr>
        <w:adjustRightInd w:val="0"/>
        <w:snapToGrid w:val="0"/>
        <w:spacing w:line="400" w:lineRule="exact"/>
        <w:ind w:firstLine="548" w:firstLineChars="196"/>
        <w:rPr>
          <w:rFonts w:hint="eastAsia"/>
          <w:sz w:val="28"/>
          <w:szCs w:val="28"/>
        </w:rPr>
      </w:pPr>
      <w:r>
        <w:rPr>
          <w:rFonts w:hint="eastAsia"/>
          <w:sz w:val="28"/>
          <w:szCs w:val="28"/>
        </w:rPr>
        <w:t>4、主持一项国家级教研或科研项目，或主持两项以上省（部）教研或科研项目。</w:t>
      </w:r>
    </w:p>
    <w:p w14:paraId="58ECAD00">
      <w:pPr>
        <w:adjustRightInd w:val="0"/>
        <w:snapToGrid w:val="0"/>
        <w:spacing w:line="400" w:lineRule="exact"/>
        <w:ind w:firstLine="548" w:firstLineChars="196"/>
        <w:rPr>
          <w:rFonts w:hint="eastAsia"/>
          <w:sz w:val="28"/>
          <w:szCs w:val="28"/>
        </w:rPr>
      </w:pPr>
      <w:r>
        <w:rPr>
          <w:rFonts w:hint="eastAsia"/>
          <w:sz w:val="28"/>
          <w:szCs w:val="28"/>
        </w:rPr>
        <w:t>5、主持国家级“本科教学工程”项目。</w:t>
      </w:r>
    </w:p>
    <w:p w14:paraId="076AA1CE">
      <w:pPr>
        <w:adjustRightInd w:val="0"/>
        <w:snapToGrid w:val="0"/>
        <w:spacing w:line="400" w:lineRule="exact"/>
        <w:ind w:firstLine="548" w:firstLineChars="196"/>
        <w:rPr>
          <w:rFonts w:hint="eastAsia"/>
          <w:sz w:val="28"/>
          <w:szCs w:val="28"/>
        </w:rPr>
      </w:pPr>
      <w:r>
        <w:rPr>
          <w:rFonts w:hint="eastAsia"/>
          <w:sz w:val="28"/>
          <w:szCs w:val="28"/>
        </w:rPr>
        <w:t>6、国家级教学团队负责人。</w:t>
      </w:r>
    </w:p>
    <w:p w14:paraId="0A6A9E15">
      <w:pPr>
        <w:adjustRightInd w:val="0"/>
        <w:snapToGrid w:val="0"/>
        <w:spacing w:line="400" w:lineRule="exact"/>
        <w:ind w:firstLine="548" w:firstLineChars="196"/>
        <w:rPr>
          <w:rFonts w:hint="eastAsia"/>
          <w:sz w:val="28"/>
          <w:szCs w:val="28"/>
        </w:rPr>
      </w:pPr>
      <w:r>
        <w:rPr>
          <w:rFonts w:hint="eastAsia"/>
          <w:sz w:val="28"/>
          <w:szCs w:val="28"/>
        </w:rPr>
        <w:t>7、湖北省高等学校教学名师。</w:t>
      </w:r>
    </w:p>
    <w:p w14:paraId="4746853C">
      <w:pPr>
        <w:adjustRightInd w:val="0"/>
        <w:snapToGrid w:val="0"/>
        <w:spacing w:line="400" w:lineRule="exact"/>
        <w:ind w:firstLine="548" w:firstLineChars="196"/>
        <w:rPr>
          <w:rFonts w:hint="eastAsia"/>
          <w:sz w:val="28"/>
          <w:szCs w:val="28"/>
        </w:rPr>
      </w:pPr>
      <w:r>
        <w:rPr>
          <w:rFonts w:hint="eastAsia"/>
          <w:sz w:val="28"/>
          <w:szCs w:val="28"/>
        </w:rPr>
        <w:t>8、省级科技创新团队带头人。</w:t>
      </w:r>
    </w:p>
    <w:p w14:paraId="59DBEDFF">
      <w:pPr>
        <w:adjustRightInd w:val="0"/>
        <w:snapToGrid w:val="0"/>
        <w:spacing w:line="400" w:lineRule="exact"/>
        <w:ind w:firstLine="548" w:firstLineChars="196"/>
        <w:rPr>
          <w:rFonts w:hint="eastAsia"/>
          <w:sz w:val="28"/>
          <w:szCs w:val="28"/>
        </w:rPr>
      </w:pPr>
      <w:r>
        <w:rPr>
          <w:rFonts w:hint="eastAsia"/>
          <w:sz w:val="28"/>
          <w:szCs w:val="28"/>
        </w:rPr>
        <w:t>9、主持单项横向课题到</w:t>
      </w:r>
    </w:p>
    <w:p w14:paraId="6DD7C35C">
      <w:pPr>
        <w:adjustRightInd w:val="0"/>
        <w:snapToGrid w:val="0"/>
        <w:spacing w:line="400" w:lineRule="exact"/>
        <w:ind w:firstLine="548" w:firstLineChars="196"/>
        <w:rPr>
          <w:rFonts w:hint="eastAsia"/>
          <w:sz w:val="28"/>
          <w:szCs w:val="28"/>
        </w:rPr>
      </w:pPr>
      <w:r>
        <w:rPr>
          <w:rFonts w:hint="eastAsia"/>
          <w:sz w:val="28"/>
          <w:szCs w:val="28"/>
        </w:rPr>
        <w:t>账经费200万元，或主持横向课题累计到账经费400万元以上，或主持单项横向课题经费到账120万元且获国家授权发明专利2项以上，或科研成果转化后形成的产值、利润和经济效益突出，达300万元以上。</w:t>
      </w:r>
    </w:p>
    <w:p w14:paraId="6B04199E">
      <w:pPr>
        <w:adjustRightInd w:val="0"/>
        <w:snapToGrid w:val="0"/>
        <w:spacing w:line="400" w:lineRule="exact"/>
        <w:ind w:firstLine="548" w:firstLineChars="196"/>
        <w:rPr>
          <w:rFonts w:hint="eastAsia"/>
          <w:sz w:val="28"/>
          <w:szCs w:val="28"/>
        </w:rPr>
      </w:pPr>
      <w:r>
        <w:rPr>
          <w:rFonts w:hint="eastAsia"/>
          <w:sz w:val="28"/>
          <w:szCs w:val="28"/>
        </w:rPr>
        <w:t>10、近5年来获得省部级以上颁发的科技奖励（指自然科学奖、科学技术进步奖、技术发明奖、科技成果推广奖）和社会科学成果奖等奖励的一等奖的前五名、二等奖的前三名、三等奖的第一名。</w:t>
      </w:r>
    </w:p>
    <w:p w14:paraId="43360360">
      <w:pPr>
        <w:adjustRightInd w:val="0"/>
        <w:snapToGrid w:val="0"/>
        <w:spacing w:line="400" w:lineRule="exact"/>
        <w:ind w:firstLine="548" w:firstLineChars="196"/>
        <w:rPr>
          <w:rFonts w:hint="eastAsia"/>
          <w:sz w:val="28"/>
          <w:szCs w:val="28"/>
        </w:rPr>
      </w:pPr>
      <w:r>
        <w:rPr>
          <w:rFonts w:hint="eastAsia"/>
          <w:sz w:val="28"/>
          <w:szCs w:val="28"/>
        </w:rPr>
        <w:t>11、近两届高等学校省（部）级教学成果奖一等奖的前三名、二等奖的第一名。</w:t>
      </w:r>
    </w:p>
    <w:p w14:paraId="79F22282">
      <w:pPr>
        <w:adjustRightInd w:val="0"/>
        <w:snapToGrid w:val="0"/>
        <w:spacing w:line="400" w:lineRule="exact"/>
        <w:ind w:firstLine="548" w:firstLineChars="196"/>
        <w:rPr>
          <w:rFonts w:hint="eastAsia"/>
          <w:sz w:val="28"/>
          <w:szCs w:val="28"/>
        </w:rPr>
      </w:pPr>
      <w:r>
        <w:rPr>
          <w:rFonts w:hint="eastAsia"/>
          <w:sz w:val="28"/>
          <w:szCs w:val="28"/>
        </w:rPr>
        <w:t>12、以第一作者、或第一通讯联系人发表的学术论文被SCII区收录1篇或</w:t>
      </w:r>
      <w:r>
        <w:rPr>
          <w:rFonts w:hint="eastAsia"/>
          <w:sz w:val="28"/>
          <w:szCs w:val="28"/>
        </w:rPr>
        <w:fldChar w:fldCharType="begin"/>
      </w:r>
      <w:r>
        <w:rPr>
          <w:rFonts w:hint="eastAsia"/>
          <w:sz w:val="28"/>
          <w:szCs w:val="28"/>
        </w:rPr>
        <w:instrText xml:space="preserve"> = 2 \* ROMAN </w:instrText>
      </w:r>
      <w:r>
        <w:rPr>
          <w:rFonts w:hint="eastAsia"/>
          <w:sz w:val="28"/>
          <w:szCs w:val="28"/>
        </w:rPr>
        <w:fldChar w:fldCharType="separate"/>
      </w:r>
      <w:r>
        <w:rPr>
          <w:rFonts w:hint="eastAsia"/>
          <w:sz w:val="28"/>
          <w:szCs w:val="28"/>
        </w:rPr>
        <w:t>II</w:t>
      </w:r>
      <w:r>
        <w:rPr>
          <w:rFonts w:hint="eastAsia"/>
          <w:sz w:val="28"/>
          <w:szCs w:val="28"/>
        </w:rPr>
        <w:fldChar w:fldCharType="end"/>
      </w:r>
      <w:r>
        <w:rPr>
          <w:rFonts w:hint="eastAsia"/>
          <w:sz w:val="28"/>
          <w:szCs w:val="28"/>
        </w:rPr>
        <w:t>区收录3篇或在SSCI收录1篇，或被《新华文摘》、《中国社会科学文摘》全文收录2篇者。</w:t>
      </w:r>
    </w:p>
    <w:p w14:paraId="2CE2DAD9">
      <w:pPr>
        <w:adjustRightInd w:val="0"/>
        <w:snapToGrid w:val="0"/>
        <w:spacing w:line="400" w:lineRule="exact"/>
        <w:ind w:firstLine="548" w:firstLineChars="196"/>
        <w:rPr>
          <w:rFonts w:hint="eastAsia"/>
          <w:sz w:val="28"/>
          <w:szCs w:val="28"/>
        </w:rPr>
      </w:pPr>
      <w:r>
        <w:rPr>
          <w:rFonts w:hint="eastAsia"/>
          <w:sz w:val="28"/>
          <w:szCs w:val="28"/>
        </w:rPr>
        <w:t>13、在国家级出版社出版学术专著一部。</w:t>
      </w:r>
    </w:p>
    <w:p w14:paraId="3CB43743">
      <w:pPr>
        <w:adjustRightInd w:val="0"/>
        <w:snapToGrid w:val="0"/>
        <w:spacing w:line="400" w:lineRule="exact"/>
        <w:ind w:firstLine="548" w:firstLineChars="196"/>
        <w:rPr>
          <w:rFonts w:hint="eastAsia"/>
          <w:sz w:val="28"/>
          <w:szCs w:val="28"/>
        </w:rPr>
      </w:pPr>
      <w:r>
        <w:rPr>
          <w:rFonts w:hint="eastAsia"/>
          <w:sz w:val="28"/>
          <w:szCs w:val="28"/>
        </w:rPr>
        <w:t>14、主编国家规划教材一部。</w:t>
      </w:r>
    </w:p>
    <w:p w14:paraId="57C26E64">
      <w:pPr>
        <w:adjustRightInd w:val="0"/>
        <w:snapToGrid w:val="0"/>
        <w:spacing w:line="400" w:lineRule="exact"/>
        <w:ind w:firstLine="548" w:firstLineChars="196"/>
        <w:rPr>
          <w:rFonts w:hint="eastAsia"/>
          <w:sz w:val="28"/>
          <w:szCs w:val="28"/>
        </w:rPr>
      </w:pPr>
      <w:r>
        <w:rPr>
          <w:rFonts w:hint="eastAsia"/>
          <w:sz w:val="28"/>
          <w:szCs w:val="28"/>
        </w:rPr>
        <w:t>15、省部级以上劳动模范或先进工作者。</w:t>
      </w:r>
    </w:p>
    <w:p w14:paraId="3EC480EE">
      <w:pPr>
        <w:adjustRightInd w:val="0"/>
        <w:snapToGrid w:val="0"/>
        <w:spacing w:line="400" w:lineRule="exact"/>
        <w:ind w:firstLine="551" w:firstLineChars="196"/>
        <w:rPr>
          <w:rFonts w:hint="eastAsia" w:ascii="楷体_GB2312" w:eastAsia="楷体_GB2312"/>
          <w:b/>
          <w:sz w:val="28"/>
          <w:szCs w:val="28"/>
        </w:rPr>
      </w:pPr>
      <w:r>
        <w:rPr>
          <w:rFonts w:hint="eastAsia" w:ascii="楷体_GB2312" w:eastAsia="楷体_GB2312"/>
          <w:b/>
          <w:sz w:val="28"/>
          <w:szCs w:val="28"/>
        </w:rPr>
        <w:t>（三）教授四级岗位</w:t>
      </w:r>
    </w:p>
    <w:p w14:paraId="403958F3">
      <w:pPr>
        <w:adjustRightInd w:val="0"/>
        <w:snapToGrid w:val="0"/>
        <w:spacing w:line="400" w:lineRule="exact"/>
        <w:ind w:firstLine="548" w:firstLineChars="196"/>
        <w:rPr>
          <w:rFonts w:hint="eastAsia"/>
          <w:sz w:val="28"/>
          <w:szCs w:val="28"/>
        </w:rPr>
      </w:pPr>
      <w:r>
        <w:rPr>
          <w:rFonts w:hint="eastAsia"/>
          <w:sz w:val="28"/>
          <w:szCs w:val="28"/>
        </w:rPr>
        <w:t>取得教授专业技术职务任职资格者，在上一聘期考核合格的基础上，可以申报教授四级岗位，但原聘用在专业技术副高级岗位人员，必须在专业技术五级岗位聘用至少满一年。</w:t>
      </w:r>
    </w:p>
    <w:p w14:paraId="5AD8AE54">
      <w:pPr>
        <w:adjustRightInd w:val="0"/>
        <w:snapToGrid w:val="0"/>
        <w:spacing w:line="400" w:lineRule="exact"/>
        <w:ind w:firstLine="551" w:firstLineChars="196"/>
        <w:rPr>
          <w:rFonts w:hint="eastAsia" w:ascii="楷体_GB2312" w:eastAsia="楷体_GB2312"/>
          <w:b/>
          <w:sz w:val="28"/>
          <w:szCs w:val="28"/>
        </w:rPr>
      </w:pPr>
      <w:r>
        <w:rPr>
          <w:rFonts w:hint="eastAsia" w:ascii="楷体_GB2312" w:eastAsia="楷体_GB2312"/>
          <w:b/>
          <w:sz w:val="28"/>
          <w:szCs w:val="28"/>
        </w:rPr>
        <w:t>（四）副教授一级（专业技术五级）岗位</w:t>
      </w:r>
    </w:p>
    <w:p w14:paraId="2D2915BB">
      <w:pPr>
        <w:adjustRightInd w:val="0"/>
        <w:snapToGrid w:val="0"/>
        <w:spacing w:line="400" w:lineRule="exact"/>
        <w:ind w:firstLine="548" w:firstLineChars="196"/>
        <w:rPr>
          <w:rFonts w:hint="eastAsia"/>
          <w:sz w:val="28"/>
          <w:szCs w:val="28"/>
        </w:rPr>
      </w:pPr>
      <w:r>
        <w:rPr>
          <w:rFonts w:hint="eastAsia"/>
          <w:color w:val="auto"/>
          <w:sz w:val="28"/>
          <w:szCs w:val="28"/>
          <w:highlight w:val="none"/>
        </w:rPr>
        <w:t>任职副高专业技术职务以来，本人以牵头或主持身份达到下列条件任一项，</w:t>
      </w:r>
      <w:r>
        <w:rPr>
          <w:rFonts w:hint="eastAsia"/>
          <w:sz w:val="28"/>
          <w:szCs w:val="28"/>
        </w:rPr>
        <w:t>且在聘任副高专业技术岗位满15年、12年、9年、6年、3年及3年以下，分别符合下列条件中任2项、3项、4项、5项、6项、7项者，可竞聘副教授一级岗位：</w:t>
      </w:r>
    </w:p>
    <w:p w14:paraId="52F96C0C">
      <w:pPr>
        <w:adjustRightInd w:val="0"/>
        <w:snapToGrid w:val="0"/>
        <w:spacing w:line="400" w:lineRule="exact"/>
        <w:ind w:firstLine="548" w:firstLineChars="196"/>
        <w:rPr>
          <w:rFonts w:hint="eastAsia"/>
          <w:sz w:val="28"/>
          <w:szCs w:val="28"/>
        </w:rPr>
      </w:pPr>
      <w:r>
        <w:rPr>
          <w:rFonts w:hint="eastAsia"/>
          <w:sz w:val="28"/>
          <w:szCs w:val="28"/>
        </w:rPr>
        <w:t>1、参加国家自然科学基金项目或社会科</w:t>
      </w:r>
      <w:bookmarkStart w:id="0" w:name="_GoBack"/>
      <w:bookmarkEnd w:id="0"/>
      <w:r>
        <w:rPr>
          <w:rFonts w:hint="eastAsia"/>
          <w:sz w:val="28"/>
          <w:szCs w:val="28"/>
        </w:rPr>
        <w:t>学基金项目1项及以上，或主持省级教学研究项目、省部级纵向科研项目1项及以上。</w:t>
      </w:r>
    </w:p>
    <w:p w14:paraId="12295C42">
      <w:pPr>
        <w:adjustRightInd w:val="0"/>
        <w:snapToGrid w:val="0"/>
        <w:spacing w:line="400" w:lineRule="exact"/>
        <w:ind w:firstLine="548" w:firstLineChars="196"/>
        <w:rPr>
          <w:rFonts w:hint="eastAsia"/>
          <w:sz w:val="28"/>
          <w:szCs w:val="28"/>
        </w:rPr>
      </w:pPr>
      <w:r>
        <w:rPr>
          <w:rFonts w:hint="eastAsia"/>
          <w:sz w:val="28"/>
          <w:szCs w:val="28"/>
        </w:rPr>
        <w:t>2、以第一作者、或第一通讯联系人发表的论文被SCI、EI源刊、CSSCI收录3篇以上或被人大复印资料全文转载或新华文摘收录3篇以上；或出版学术专著（教材）一部且本人撰写12万字以上的内容。</w:t>
      </w:r>
    </w:p>
    <w:p w14:paraId="2D4EF438">
      <w:pPr>
        <w:adjustRightInd w:val="0"/>
        <w:snapToGrid w:val="0"/>
        <w:spacing w:line="400" w:lineRule="exact"/>
        <w:ind w:firstLine="548" w:firstLineChars="196"/>
        <w:rPr>
          <w:rFonts w:hint="eastAsia"/>
          <w:sz w:val="28"/>
          <w:szCs w:val="28"/>
        </w:rPr>
      </w:pPr>
      <w:r>
        <w:rPr>
          <w:rFonts w:hint="eastAsia"/>
          <w:sz w:val="28"/>
          <w:szCs w:val="28"/>
        </w:rPr>
        <w:t>3、省自然科学奖、科学技术进步奖、技术发明奖、科技成果推广奖和社会科学优秀成果一、二等奖的参加者，三等奖的前5名。</w:t>
      </w:r>
    </w:p>
    <w:p w14:paraId="2DDD6EC6">
      <w:pPr>
        <w:adjustRightInd w:val="0"/>
        <w:snapToGrid w:val="0"/>
        <w:spacing w:line="400" w:lineRule="exact"/>
        <w:ind w:firstLine="548" w:firstLineChars="196"/>
        <w:rPr>
          <w:rFonts w:hint="eastAsia"/>
          <w:sz w:val="28"/>
          <w:szCs w:val="28"/>
        </w:rPr>
      </w:pPr>
      <w:r>
        <w:rPr>
          <w:rFonts w:hint="eastAsia"/>
          <w:sz w:val="28"/>
          <w:szCs w:val="28"/>
        </w:rPr>
        <w:t>4、获发明专利1项。</w:t>
      </w:r>
    </w:p>
    <w:p w14:paraId="30B03667">
      <w:pPr>
        <w:adjustRightInd w:val="0"/>
        <w:snapToGrid w:val="0"/>
        <w:spacing w:line="400" w:lineRule="exact"/>
        <w:ind w:firstLine="548" w:firstLineChars="196"/>
        <w:rPr>
          <w:rFonts w:hint="eastAsia"/>
          <w:sz w:val="28"/>
          <w:szCs w:val="28"/>
        </w:rPr>
      </w:pPr>
      <w:r>
        <w:rPr>
          <w:rFonts w:hint="eastAsia"/>
          <w:sz w:val="28"/>
          <w:szCs w:val="28"/>
        </w:rPr>
        <w:t xml:space="preserve">5、承担各类产学研项目通过省级及以上鉴定并取得一定的经济效益。 </w:t>
      </w:r>
    </w:p>
    <w:p w14:paraId="6D4A8F8B">
      <w:pPr>
        <w:adjustRightInd w:val="0"/>
        <w:snapToGrid w:val="0"/>
        <w:spacing w:line="400" w:lineRule="exact"/>
        <w:ind w:firstLine="548" w:firstLineChars="196"/>
        <w:rPr>
          <w:rFonts w:hint="eastAsia"/>
          <w:sz w:val="28"/>
          <w:szCs w:val="28"/>
        </w:rPr>
      </w:pPr>
      <w:r>
        <w:rPr>
          <w:rFonts w:hint="eastAsia"/>
          <w:sz w:val="28"/>
          <w:szCs w:val="28"/>
        </w:rPr>
        <w:t>6、省杰出青年基金获得者。</w:t>
      </w:r>
    </w:p>
    <w:p w14:paraId="1843541B">
      <w:pPr>
        <w:adjustRightInd w:val="0"/>
        <w:snapToGrid w:val="0"/>
        <w:spacing w:line="400" w:lineRule="exact"/>
        <w:ind w:firstLine="548" w:firstLineChars="196"/>
        <w:rPr>
          <w:rFonts w:hint="eastAsia"/>
          <w:sz w:val="28"/>
          <w:szCs w:val="28"/>
        </w:rPr>
      </w:pPr>
      <w:r>
        <w:rPr>
          <w:rFonts w:hint="eastAsia"/>
          <w:sz w:val="28"/>
          <w:szCs w:val="28"/>
        </w:rPr>
        <w:t>7、省级重点学科或省级重点实验室（含研究基地）建设骨干成员中的副高前2名。</w:t>
      </w:r>
    </w:p>
    <w:p w14:paraId="0A6487B0">
      <w:pPr>
        <w:adjustRightInd w:val="0"/>
        <w:snapToGrid w:val="0"/>
        <w:spacing w:line="400" w:lineRule="exact"/>
        <w:ind w:firstLine="548" w:firstLineChars="196"/>
        <w:rPr>
          <w:rFonts w:hint="eastAsia"/>
          <w:sz w:val="28"/>
          <w:szCs w:val="28"/>
        </w:rPr>
      </w:pPr>
      <w:r>
        <w:rPr>
          <w:rFonts w:hint="eastAsia"/>
          <w:sz w:val="28"/>
          <w:szCs w:val="28"/>
        </w:rPr>
        <w:t>8、作品获国家级（国家级奖项或称号是指中央组织部、中央宣传部以及国务院授权国家科技部、人力资源与社会保障部等单位表彰的奖项或授予的称号）三等奖及以上，或创作作品由国家级出版社出版。</w:t>
      </w:r>
    </w:p>
    <w:p w14:paraId="509EEA81">
      <w:pPr>
        <w:adjustRightInd w:val="0"/>
        <w:snapToGrid w:val="0"/>
        <w:spacing w:line="400" w:lineRule="exact"/>
        <w:ind w:firstLine="548" w:firstLineChars="196"/>
        <w:rPr>
          <w:rFonts w:hint="eastAsia"/>
          <w:sz w:val="28"/>
          <w:szCs w:val="28"/>
        </w:rPr>
      </w:pPr>
      <w:r>
        <w:rPr>
          <w:rFonts w:hint="eastAsia"/>
          <w:sz w:val="28"/>
          <w:szCs w:val="28"/>
        </w:rPr>
        <w:t>9、获省部教学成果奖一等奖中的副高前3名、二等奖中的副高前2名、三等奖的第一名。</w:t>
      </w:r>
    </w:p>
    <w:p w14:paraId="0C350486">
      <w:pPr>
        <w:adjustRightInd w:val="0"/>
        <w:snapToGrid w:val="0"/>
        <w:spacing w:line="400" w:lineRule="exact"/>
        <w:ind w:firstLine="548" w:firstLineChars="196"/>
        <w:rPr>
          <w:rFonts w:hint="eastAsia"/>
          <w:sz w:val="28"/>
          <w:szCs w:val="28"/>
        </w:rPr>
      </w:pPr>
      <w:r>
        <w:rPr>
          <w:rFonts w:hint="eastAsia"/>
          <w:sz w:val="28"/>
          <w:szCs w:val="28"/>
        </w:rPr>
        <w:t>10、国家级“本科教学工程”项目建设骨干成员中的副高前3名；或省级“本科教学工程”项目建设骨干成员中的副高第1名。</w:t>
      </w:r>
    </w:p>
    <w:p w14:paraId="2896CD4E">
      <w:pPr>
        <w:adjustRightInd w:val="0"/>
        <w:snapToGrid w:val="0"/>
        <w:spacing w:line="400" w:lineRule="exact"/>
        <w:ind w:firstLine="548" w:firstLineChars="196"/>
        <w:rPr>
          <w:rFonts w:hint="eastAsia"/>
          <w:sz w:val="28"/>
          <w:szCs w:val="28"/>
        </w:rPr>
      </w:pPr>
      <w:r>
        <w:rPr>
          <w:rFonts w:hint="eastAsia"/>
          <w:sz w:val="28"/>
          <w:szCs w:val="28"/>
        </w:rPr>
        <w:t>11、指导学生获全国性比赛二等奖及以上的指导教师。</w:t>
      </w:r>
    </w:p>
    <w:p w14:paraId="3329EA62">
      <w:pPr>
        <w:adjustRightInd w:val="0"/>
        <w:snapToGrid w:val="0"/>
        <w:spacing w:line="400" w:lineRule="exact"/>
        <w:ind w:firstLine="548" w:firstLineChars="196"/>
        <w:rPr>
          <w:rFonts w:hint="eastAsia"/>
          <w:sz w:val="28"/>
          <w:szCs w:val="28"/>
        </w:rPr>
      </w:pPr>
      <w:r>
        <w:rPr>
          <w:rFonts w:hint="eastAsia"/>
          <w:sz w:val="28"/>
          <w:szCs w:val="28"/>
        </w:rPr>
        <w:t>12、指导学生获湖北省优秀硕士或学士论文。</w:t>
      </w:r>
    </w:p>
    <w:p w14:paraId="1F585139">
      <w:pPr>
        <w:adjustRightInd w:val="0"/>
        <w:snapToGrid w:val="0"/>
        <w:spacing w:line="400" w:lineRule="exact"/>
        <w:ind w:firstLine="548" w:firstLineChars="196"/>
        <w:rPr>
          <w:rFonts w:hint="eastAsia"/>
          <w:sz w:val="28"/>
          <w:szCs w:val="28"/>
        </w:rPr>
      </w:pPr>
      <w:r>
        <w:rPr>
          <w:rFonts w:hint="eastAsia"/>
          <w:sz w:val="28"/>
          <w:szCs w:val="28"/>
        </w:rPr>
        <w:t>13、指导学生获得国家级大学生创新创业项目。</w:t>
      </w:r>
    </w:p>
    <w:p w14:paraId="3F95CF15">
      <w:pPr>
        <w:adjustRightInd w:val="0"/>
        <w:snapToGrid w:val="0"/>
        <w:spacing w:line="400" w:lineRule="exact"/>
        <w:ind w:firstLine="548" w:firstLineChars="196"/>
        <w:rPr>
          <w:rFonts w:hint="eastAsia"/>
          <w:sz w:val="28"/>
          <w:szCs w:val="28"/>
        </w:rPr>
      </w:pPr>
      <w:r>
        <w:rPr>
          <w:rFonts w:hint="eastAsia"/>
          <w:sz w:val="28"/>
          <w:szCs w:val="28"/>
        </w:rPr>
        <w:t>14、获得省级讲课比赛优秀奖及以上。</w:t>
      </w:r>
    </w:p>
    <w:p w14:paraId="53138480">
      <w:pPr>
        <w:adjustRightInd w:val="0"/>
        <w:snapToGrid w:val="0"/>
        <w:spacing w:line="400" w:lineRule="exact"/>
        <w:ind w:firstLine="548" w:firstLineChars="196"/>
        <w:rPr>
          <w:rFonts w:hint="eastAsia"/>
          <w:sz w:val="28"/>
          <w:szCs w:val="28"/>
        </w:rPr>
      </w:pPr>
      <w:r>
        <w:rPr>
          <w:rFonts w:hint="eastAsia"/>
          <w:sz w:val="28"/>
          <w:szCs w:val="28"/>
        </w:rPr>
        <w:t>15、获得省级及以上表彰。</w:t>
      </w:r>
    </w:p>
    <w:p w14:paraId="7218BED4">
      <w:pPr>
        <w:adjustRightInd w:val="0"/>
        <w:snapToGrid w:val="0"/>
        <w:spacing w:line="400" w:lineRule="exact"/>
        <w:ind w:firstLine="548" w:firstLineChars="196"/>
        <w:rPr>
          <w:rFonts w:hint="eastAsia"/>
          <w:sz w:val="28"/>
          <w:szCs w:val="28"/>
        </w:rPr>
      </w:pPr>
      <w:r>
        <w:rPr>
          <w:rFonts w:hint="eastAsia"/>
          <w:sz w:val="28"/>
          <w:szCs w:val="28"/>
        </w:rPr>
        <w:t>16、取得与本学科应用专业方向相关的专业技术任职资格，达到“双师”人才标准，取得相关突出业绩。</w:t>
      </w:r>
    </w:p>
    <w:p w14:paraId="0C13828E">
      <w:pPr>
        <w:adjustRightInd w:val="0"/>
        <w:snapToGrid w:val="0"/>
        <w:spacing w:line="400" w:lineRule="exact"/>
        <w:ind w:firstLine="551" w:firstLineChars="196"/>
        <w:rPr>
          <w:rFonts w:hint="eastAsia" w:ascii="楷体_GB2312" w:eastAsia="楷体_GB2312"/>
          <w:b/>
          <w:sz w:val="28"/>
          <w:szCs w:val="28"/>
        </w:rPr>
      </w:pPr>
      <w:r>
        <w:rPr>
          <w:rFonts w:hint="eastAsia" w:ascii="楷体_GB2312" w:eastAsia="楷体_GB2312"/>
          <w:b/>
          <w:sz w:val="28"/>
          <w:szCs w:val="28"/>
        </w:rPr>
        <w:t>（五）副教授二级（专业技术六级）岗位</w:t>
      </w:r>
    </w:p>
    <w:p w14:paraId="25A9F5C6">
      <w:pPr>
        <w:adjustRightInd w:val="0"/>
        <w:snapToGrid w:val="0"/>
        <w:spacing w:line="400" w:lineRule="exact"/>
        <w:ind w:firstLine="548" w:firstLineChars="196"/>
        <w:rPr>
          <w:rFonts w:hint="eastAsia"/>
          <w:sz w:val="28"/>
          <w:szCs w:val="28"/>
          <w:u w:val="single"/>
        </w:rPr>
      </w:pPr>
      <w:r>
        <w:rPr>
          <w:rFonts w:hint="eastAsia"/>
          <w:sz w:val="28"/>
          <w:szCs w:val="28"/>
        </w:rPr>
        <w:t>在副高专业技术岗位上任职满9年，达到副教授一级岗位竞聘条件2项或副教授二级岗位竞聘条件中的4项者；在副教授岗位上任职满6年，达到副教授一级岗位竞聘条件3项或副教授二级岗位竞聘条件中的5项者；在副教授岗位上任职满3年，达到副教授一级岗位竞聘条件4项或副教授二级岗位竞聘条件中的6项者；在副教授岗位上任职3年以下，达到副教授一级岗位竞聘条件5项或副教授二级岗位竞聘条件中的7项者，可以竞聘副教授二级岗位。</w:t>
      </w:r>
      <w:r>
        <w:rPr>
          <w:rFonts w:hint="eastAsia"/>
          <w:sz w:val="28"/>
          <w:szCs w:val="28"/>
          <w:u w:val="single"/>
        </w:rPr>
        <w:t>所有竞聘副教授二级岗位的人员达到的条件中必须有一项为本人牵头或主持。</w:t>
      </w:r>
    </w:p>
    <w:p w14:paraId="4995DB43">
      <w:pPr>
        <w:adjustRightInd w:val="0"/>
        <w:snapToGrid w:val="0"/>
        <w:spacing w:line="400" w:lineRule="exact"/>
        <w:ind w:firstLine="548" w:firstLineChars="196"/>
        <w:rPr>
          <w:rFonts w:hint="eastAsia"/>
          <w:sz w:val="28"/>
          <w:szCs w:val="28"/>
        </w:rPr>
      </w:pPr>
      <w:r>
        <w:rPr>
          <w:rFonts w:hint="eastAsia"/>
          <w:sz w:val="28"/>
          <w:szCs w:val="28"/>
        </w:rPr>
        <w:t>1、参加省级自然科学基金项目或社会科学基金项目1项及以上；或主持校级及以上教学研究项目、校级及以上纵向科研项目2项。</w:t>
      </w:r>
    </w:p>
    <w:p w14:paraId="5AFC0122">
      <w:pPr>
        <w:adjustRightInd w:val="0"/>
        <w:snapToGrid w:val="0"/>
        <w:spacing w:line="400" w:lineRule="exact"/>
        <w:ind w:firstLine="548" w:firstLineChars="196"/>
        <w:rPr>
          <w:rFonts w:hint="eastAsia"/>
          <w:sz w:val="28"/>
          <w:szCs w:val="28"/>
        </w:rPr>
      </w:pPr>
      <w:r>
        <w:rPr>
          <w:rFonts w:hint="eastAsia"/>
          <w:sz w:val="28"/>
          <w:szCs w:val="28"/>
        </w:rPr>
        <w:t>2、以第一作者、或第一通讯联系人发表的论文在SCI、CSSCI、EI源刊收录1篇以上或被人大复印资料全文转载或新华文摘收录1篇以上；或出版学术著作（教材）一部且本人撰写5万字以上的内容（独著、主编或第一作者）。</w:t>
      </w:r>
    </w:p>
    <w:p w14:paraId="541FD515">
      <w:pPr>
        <w:adjustRightInd w:val="0"/>
        <w:snapToGrid w:val="0"/>
        <w:spacing w:line="400" w:lineRule="exact"/>
        <w:ind w:firstLine="548" w:firstLineChars="196"/>
        <w:rPr>
          <w:rFonts w:hint="eastAsia"/>
          <w:sz w:val="28"/>
          <w:szCs w:val="28"/>
        </w:rPr>
      </w:pPr>
      <w:r>
        <w:rPr>
          <w:rFonts w:hint="eastAsia"/>
          <w:sz w:val="28"/>
          <w:szCs w:val="28"/>
        </w:rPr>
        <w:t>3、省自然科学奖、科学技术进步奖、技术发明奖、科技成果推广奖和社会科学优秀成果奖获得者。</w:t>
      </w:r>
    </w:p>
    <w:p w14:paraId="12C1B6AD">
      <w:pPr>
        <w:adjustRightInd w:val="0"/>
        <w:snapToGrid w:val="0"/>
        <w:spacing w:line="400" w:lineRule="exact"/>
        <w:ind w:firstLine="548" w:firstLineChars="196"/>
        <w:rPr>
          <w:rFonts w:hint="eastAsia"/>
          <w:sz w:val="28"/>
          <w:szCs w:val="28"/>
        </w:rPr>
      </w:pPr>
      <w:r>
        <w:rPr>
          <w:rFonts w:hint="eastAsia"/>
          <w:sz w:val="28"/>
          <w:szCs w:val="28"/>
        </w:rPr>
        <w:t>4、获国家发明专利1项。</w:t>
      </w:r>
    </w:p>
    <w:p w14:paraId="5DD46C5F">
      <w:pPr>
        <w:adjustRightInd w:val="0"/>
        <w:snapToGrid w:val="0"/>
        <w:spacing w:line="400" w:lineRule="exact"/>
        <w:ind w:firstLine="548" w:firstLineChars="196"/>
        <w:rPr>
          <w:rFonts w:hint="eastAsia"/>
          <w:sz w:val="28"/>
          <w:szCs w:val="28"/>
        </w:rPr>
      </w:pPr>
      <w:r>
        <w:rPr>
          <w:rFonts w:hint="eastAsia"/>
          <w:sz w:val="28"/>
          <w:szCs w:val="28"/>
        </w:rPr>
        <w:t>5、近四年主持各类产学研项目并通过市（厅）级及以上鉴定的。</w:t>
      </w:r>
    </w:p>
    <w:p w14:paraId="50D0C5A1">
      <w:pPr>
        <w:adjustRightInd w:val="0"/>
        <w:snapToGrid w:val="0"/>
        <w:spacing w:line="400" w:lineRule="exact"/>
        <w:ind w:firstLine="548" w:firstLineChars="196"/>
        <w:rPr>
          <w:rFonts w:hint="eastAsia"/>
          <w:sz w:val="28"/>
          <w:szCs w:val="28"/>
        </w:rPr>
      </w:pPr>
      <w:r>
        <w:rPr>
          <w:rFonts w:hint="eastAsia"/>
          <w:sz w:val="28"/>
          <w:szCs w:val="28"/>
        </w:rPr>
        <w:t>6、校级重点学科或校级重点实验室（含研究基地）建设骨干成员中的副高前2名。</w:t>
      </w:r>
    </w:p>
    <w:p w14:paraId="0419371C">
      <w:pPr>
        <w:adjustRightInd w:val="0"/>
        <w:snapToGrid w:val="0"/>
        <w:spacing w:line="400" w:lineRule="exact"/>
        <w:ind w:firstLine="548" w:firstLineChars="196"/>
        <w:rPr>
          <w:rFonts w:hint="eastAsia"/>
          <w:sz w:val="28"/>
          <w:szCs w:val="28"/>
        </w:rPr>
      </w:pPr>
      <w:r>
        <w:rPr>
          <w:rFonts w:hint="eastAsia"/>
          <w:sz w:val="28"/>
          <w:szCs w:val="28"/>
        </w:rPr>
        <w:t>7、国家级“本科教学工程”项目的参加者；或省级“本科教学工程”项目建设骨干成员；或校级“本科教学工程”项目建设主要成员；或校级精品(优质)课程带头人。</w:t>
      </w:r>
    </w:p>
    <w:p w14:paraId="34D59C24">
      <w:pPr>
        <w:adjustRightInd w:val="0"/>
        <w:snapToGrid w:val="0"/>
        <w:spacing w:line="400" w:lineRule="exact"/>
        <w:ind w:firstLine="548" w:firstLineChars="196"/>
        <w:rPr>
          <w:rFonts w:hint="eastAsia"/>
          <w:sz w:val="28"/>
          <w:szCs w:val="28"/>
        </w:rPr>
      </w:pPr>
      <w:r>
        <w:rPr>
          <w:rFonts w:hint="eastAsia"/>
          <w:sz w:val="28"/>
          <w:szCs w:val="28"/>
        </w:rPr>
        <w:t>8、指导学生获省级比赛二等奖及以上的指导教师。</w:t>
      </w:r>
    </w:p>
    <w:p w14:paraId="027E5D1B">
      <w:pPr>
        <w:adjustRightInd w:val="0"/>
        <w:snapToGrid w:val="0"/>
        <w:spacing w:line="400" w:lineRule="exact"/>
        <w:ind w:firstLine="548" w:firstLineChars="196"/>
        <w:rPr>
          <w:rFonts w:hint="eastAsia"/>
          <w:sz w:val="28"/>
          <w:szCs w:val="28"/>
        </w:rPr>
      </w:pPr>
      <w:r>
        <w:rPr>
          <w:rFonts w:hint="eastAsia"/>
          <w:sz w:val="28"/>
          <w:szCs w:val="28"/>
        </w:rPr>
        <w:t>9、指导学生获湖北省优秀硕士或学士论文。</w:t>
      </w:r>
    </w:p>
    <w:p w14:paraId="64244F38">
      <w:pPr>
        <w:adjustRightInd w:val="0"/>
        <w:snapToGrid w:val="0"/>
        <w:spacing w:line="400" w:lineRule="exact"/>
        <w:ind w:firstLine="548" w:firstLineChars="196"/>
        <w:rPr>
          <w:rFonts w:hint="eastAsia"/>
          <w:sz w:val="28"/>
          <w:szCs w:val="28"/>
        </w:rPr>
      </w:pPr>
      <w:r>
        <w:rPr>
          <w:rFonts w:hint="eastAsia"/>
          <w:sz w:val="28"/>
          <w:szCs w:val="28"/>
        </w:rPr>
        <w:t>10、获得校级讲课比赛二等奖及以上。</w:t>
      </w:r>
    </w:p>
    <w:p w14:paraId="50131E30">
      <w:pPr>
        <w:adjustRightInd w:val="0"/>
        <w:snapToGrid w:val="0"/>
        <w:spacing w:line="400" w:lineRule="exact"/>
        <w:ind w:firstLine="548" w:firstLineChars="196"/>
        <w:rPr>
          <w:rFonts w:hint="eastAsia"/>
          <w:sz w:val="28"/>
          <w:szCs w:val="28"/>
        </w:rPr>
      </w:pPr>
      <w:r>
        <w:rPr>
          <w:rFonts w:hint="eastAsia"/>
          <w:sz w:val="28"/>
          <w:szCs w:val="28"/>
        </w:rPr>
        <w:t>11、指导学生获省级大学生创新创业项目。</w:t>
      </w:r>
    </w:p>
    <w:p w14:paraId="6817B1D9">
      <w:pPr>
        <w:adjustRightInd w:val="0"/>
        <w:snapToGrid w:val="0"/>
        <w:spacing w:line="400" w:lineRule="exact"/>
        <w:ind w:firstLine="548" w:firstLineChars="196"/>
        <w:rPr>
          <w:rFonts w:hint="eastAsia"/>
          <w:sz w:val="28"/>
          <w:szCs w:val="28"/>
        </w:rPr>
      </w:pPr>
      <w:r>
        <w:rPr>
          <w:rFonts w:hint="eastAsia"/>
          <w:sz w:val="28"/>
          <w:szCs w:val="28"/>
        </w:rPr>
        <w:t>12、获得地（市）级及以上表彰或获得校党委、行政表彰的2项以上。</w:t>
      </w:r>
    </w:p>
    <w:p w14:paraId="37D29B05">
      <w:pPr>
        <w:adjustRightInd w:val="0"/>
        <w:snapToGrid w:val="0"/>
        <w:spacing w:line="400" w:lineRule="exact"/>
        <w:ind w:firstLine="548" w:firstLineChars="196"/>
        <w:rPr>
          <w:rFonts w:hint="eastAsia"/>
          <w:sz w:val="28"/>
          <w:szCs w:val="28"/>
        </w:rPr>
      </w:pPr>
      <w:r>
        <w:rPr>
          <w:rFonts w:hint="eastAsia"/>
          <w:sz w:val="28"/>
          <w:szCs w:val="28"/>
        </w:rPr>
        <w:t>13、取得与本学科应用专业方向相关的专业技术任职资格，达到“双师”人才标准。</w:t>
      </w:r>
    </w:p>
    <w:p w14:paraId="14D7CD3C">
      <w:pPr>
        <w:adjustRightInd w:val="0"/>
        <w:snapToGrid w:val="0"/>
        <w:spacing w:line="400" w:lineRule="exact"/>
        <w:ind w:firstLine="551" w:firstLineChars="196"/>
        <w:rPr>
          <w:rFonts w:hint="eastAsia" w:ascii="楷体_GB2312" w:eastAsia="楷体_GB2312"/>
          <w:b/>
          <w:sz w:val="28"/>
          <w:szCs w:val="28"/>
        </w:rPr>
      </w:pPr>
      <w:r>
        <w:rPr>
          <w:rFonts w:hint="eastAsia" w:ascii="楷体_GB2312" w:eastAsia="楷体_GB2312"/>
          <w:b/>
          <w:sz w:val="28"/>
          <w:szCs w:val="28"/>
        </w:rPr>
        <w:t>（六）副教授三级（专业技术七级）岗位</w:t>
      </w:r>
    </w:p>
    <w:p w14:paraId="70ED2E60">
      <w:pPr>
        <w:adjustRightInd w:val="0"/>
        <w:snapToGrid w:val="0"/>
        <w:spacing w:line="400" w:lineRule="exact"/>
        <w:ind w:firstLine="548" w:firstLineChars="196"/>
        <w:rPr>
          <w:rFonts w:hint="eastAsia"/>
          <w:sz w:val="28"/>
          <w:szCs w:val="28"/>
        </w:rPr>
      </w:pPr>
      <w:r>
        <w:rPr>
          <w:rFonts w:hint="eastAsia"/>
          <w:sz w:val="28"/>
          <w:szCs w:val="28"/>
        </w:rPr>
        <w:t>取得副教授专业技术职务任职资格者，在上一聘期考核合格的基础上，可以申报副教授三级岗位，但原聘用在专业技术中级岗位人员，必须在专业技术八级岗位聘用至少满一年。</w:t>
      </w:r>
    </w:p>
    <w:p w14:paraId="1F717A6E">
      <w:pPr>
        <w:adjustRightInd w:val="0"/>
        <w:snapToGrid w:val="0"/>
        <w:spacing w:line="400" w:lineRule="exact"/>
        <w:ind w:firstLine="551" w:firstLineChars="196"/>
        <w:rPr>
          <w:rFonts w:hint="eastAsia" w:ascii="楷体_GB2312" w:eastAsia="楷体_GB2312"/>
          <w:b/>
          <w:sz w:val="28"/>
          <w:szCs w:val="28"/>
        </w:rPr>
      </w:pPr>
      <w:r>
        <w:rPr>
          <w:rFonts w:hint="eastAsia" w:ascii="楷体_GB2312" w:eastAsia="楷体_GB2312"/>
          <w:b/>
          <w:sz w:val="28"/>
          <w:szCs w:val="28"/>
        </w:rPr>
        <w:t>（七）讲师一级（专业技术八级）岗位</w:t>
      </w:r>
    </w:p>
    <w:p w14:paraId="4C01D13F">
      <w:pPr>
        <w:adjustRightInd w:val="0"/>
        <w:snapToGrid w:val="0"/>
        <w:spacing w:line="400" w:lineRule="exact"/>
        <w:ind w:firstLine="548" w:firstLineChars="196"/>
        <w:rPr>
          <w:rFonts w:hint="eastAsia"/>
          <w:sz w:val="28"/>
          <w:szCs w:val="28"/>
        </w:rPr>
      </w:pPr>
      <w:r>
        <w:rPr>
          <w:rFonts w:hint="eastAsia"/>
          <w:sz w:val="28"/>
          <w:szCs w:val="28"/>
        </w:rPr>
        <w:t>在讲师专业技术岗位上任职满6年、4年及4年以下者，分别达到以下竞聘条件中的2项、3项和4项，可以竞聘讲师一级岗位。所有竞聘讲师一级岗位的人员达到的条件中必须有一项为本人牵头或主持。</w:t>
      </w:r>
    </w:p>
    <w:p w14:paraId="6FE3369C">
      <w:pPr>
        <w:adjustRightInd w:val="0"/>
        <w:snapToGrid w:val="0"/>
        <w:spacing w:line="400" w:lineRule="exact"/>
        <w:ind w:firstLine="548" w:firstLineChars="196"/>
        <w:rPr>
          <w:rFonts w:hint="eastAsia"/>
          <w:sz w:val="28"/>
          <w:szCs w:val="28"/>
        </w:rPr>
      </w:pPr>
      <w:r>
        <w:rPr>
          <w:rFonts w:hint="eastAsia"/>
          <w:sz w:val="28"/>
          <w:szCs w:val="28"/>
        </w:rPr>
        <w:t>1、参与省级教学研究项目、省部级纵向科研项目1项及以上；或主持校级教学研究项目、校级纵向科研项目1项。</w:t>
      </w:r>
    </w:p>
    <w:p w14:paraId="59E817DB">
      <w:pPr>
        <w:adjustRightInd w:val="0"/>
        <w:snapToGrid w:val="0"/>
        <w:spacing w:line="400" w:lineRule="exact"/>
        <w:ind w:firstLine="548" w:firstLineChars="196"/>
        <w:rPr>
          <w:rFonts w:hint="eastAsia"/>
          <w:sz w:val="28"/>
          <w:szCs w:val="28"/>
        </w:rPr>
      </w:pPr>
      <w:r>
        <w:rPr>
          <w:rFonts w:hint="eastAsia"/>
          <w:sz w:val="28"/>
          <w:szCs w:val="28"/>
        </w:rPr>
        <w:t>2、在中文核心及以上期刊上发表论文4篇及以上。</w:t>
      </w:r>
    </w:p>
    <w:p w14:paraId="085F4E19">
      <w:pPr>
        <w:adjustRightInd w:val="0"/>
        <w:snapToGrid w:val="0"/>
        <w:spacing w:line="400" w:lineRule="exact"/>
        <w:ind w:firstLine="548" w:firstLineChars="196"/>
        <w:rPr>
          <w:rFonts w:hint="eastAsia"/>
          <w:sz w:val="28"/>
          <w:szCs w:val="28"/>
        </w:rPr>
      </w:pPr>
      <w:r>
        <w:rPr>
          <w:rFonts w:hint="eastAsia"/>
          <w:sz w:val="28"/>
          <w:szCs w:val="28"/>
        </w:rPr>
        <w:t>3、近四年参与各类产学研项目。</w:t>
      </w:r>
    </w:p>
    <w:p w14:paraId="20F2646D">
      <w:pPr>
        <w:adjustRightInd w:val="0"/>
        <w:snapToGrid w:val="0"/>
        <w:spacing w:line="400" w:lineRule="exact"/>
        <w:ind w:firstLine="548" w:firstLineChars="196"/>
        <w:rPr>
          <w:rFonts w:hint="eastAsia"/>
          <w:sz w:val="28"/>
          <w:szCs w:val="28"/>
        </w:rPr>
      </w:pPr>
      <w:r>
        <w:rPr>
          <w:rFonts w:hint="eastAsia"/>
          <w:sz w:val="28"/>
          <w:szCs w:val="28"/>
        </w:rPr>
        <w:t>4、省级及以上“本科教学工程”项目建设的参加者。</w:t>
      </w:r>
    </w:p>
    <w:p w14:paraId="5FA30773">
      <w:pPr>
        <w:adjustRightInd w:val="0"/>
        <w:snapToGrid w:val="0"/>
        <w:spacing w:line="400" w:lineRule="exact"/>
        <w:ind w:firstLine="548" w:firstLineChars="196"/>
        <w:rPr>
          <w:rFonts w:hint="eastAsia"/>
          <w:sz w:val="28"/>
          <w:szCs w:val="28"/>
        </w:rPr>
      </w:pPr>
      <w:r>
        <w:rPr>
          <w:rFonts w:hint="eastAsia"/>
          <w:sz w:val="28"/>
          <w:szCs w:val="28"/>
        </w:rPr>
        <w:t>5、指导学生参加省级比赛获得优秀奖及以上。</w:t>
      </w:r>
    </w:p>
    <w:p w14:paraId="77CD0AAB">
      <w:pPr>
        <w:adjustRightInd w:val="0"/>
        <w:snapToGrid w:val="0"/>
        <w:spacing w:line="400" w:lineRule="exact"/>
        <w:ind w:firstLine="548" w:firstLineChars="196"/>
        <w:rPr>
          <w:rFonts w:hint="eastAsia"/>
          <w:sz w:val="28"/>
          <w:szCs w:val="28"/>
        </w:rPr>
      </w:pPr>
      <w:r>
        <w:rPr>
          <w:rFonts w:hint="eastAsia"/>
          <w:sz w:val="28"/>
          <w:szCs w:val="28"/>
        </w:rPr>
        <w:t>6、指导学生获湖北省优秀学士论文。</w:t>
      </w:r>
    </w:p>
    <w:p w14:paraId="3E161A50">
      <w:pPr>
        <w:adjustRightInd w:val="0"/>
        <w:snapToGrid w:val="0"/>
        <w:spacing w:line="400" w:lineRule="exact"/>
        <w:ind w:firstLine="548" w:firstLineChars="196"/>
        <w:rPr>
          <w:rFonts w:hint="eastAsia"/>
          <w:sz w:val="28"/>
          <w:szCs w:val="28"/>
        </w:rPr>
      </w:pPr>
      <w:r>
        <w:rPr>
          <w:rFonts w:hint="eastAsia"/>
          <w:sz w:val="28"/>
          <w:szCs w:val="28"/>
        </w:rPr>
        <w:t>7、获得校级讲课比赛三等奖及以上。</w:t>
      </w:r>
    </w:p>
    <w:p w14:paraId="613A4A87">
      <w:pPr>
        <w:adjustRightInd w:val="0"/>
        <w:snapToGrid w:val="0"/>
        <w:spacing w:line="400" w:lineRule="exact"/>
        <w:ind w:firstLine="548" w:firstLineChars="196"/>
        <w:rPr>
          <w:rFonts w:hint="eastAsia"/>
          <w:sz w:val="28"/>
          <w:szCs w:val="28"/>
        </w:rPr>
      </w:pPr>
      <w:r>
        <w:rPr>
          <w:rFonts w:hint="eastAsia"/>
          <w:sz w:val="28"/>
          <w:szCs w:val="28"/>
        </w:rPr>
        <w:t>8、指导学生获得省级大学生创新创业项目。</w:t>
      </w:r>
    </w:p>
    <w:p w14:paraId="54811BD8">
      <w:pPr>
        <w:adjustRightInd w:val="0"/>
        <w:snapToGrid w:val="0"/>
        <w:spacing w:line="400" w:lineRule="exact"/>
        <w:ind w:firstLine="548" w:firstLineChars="196"/>
        <w:rPr>
          <w:rFonts w:hint="eastAsia"/>
          <w:sz w:val="28"/>
          <w:szCs w:val="28"/>
        </w:rPr>
      </w:pPr>
      <w:r>
        <w:rPr>
          <w:rFonts w:hint="eastAsia"/>
          <w:sz w:val="28"/>
          <w:szCs w:val="28"/>
        </w:rPr>
        <w:t>9、获得校党委、行政表彰1项以上。</w:t>
      </w:r>
    </w:p>
    <w:p w14:paraId="4828992C">
      <w:pPr>
        <w:adjustRightInd w:val="0"/>
        <w:snapToGrid w:val="0"/>
        <w:spacing w:line="400" w:lineRule="exact"/>
        <w:ind w:firstLine="548" w:firstLineChars="196"/>
        <w:rPr>
          <w:rFonts w:hint="eastAsia"/>
          <w:sz w:val="28"/>
          <w:szCs w:val="28"/>
        </w:rPr>
      </w:pPr>
      <w:r>
        <w:rPr>
          <w:rFonts w:hint="eastAsia"/>
          <w:sz w:val="28"/>
          <w:szCs w:val="28"/>
        </w:rPr>
        <w:t>10、取得与本学科应用专业方向相关的专业技术任职资格，达到“双师”人才标准。</w:t>
      </w:r>
    </w:p>
    <w:p w14:paraId="04A3487B">
      <w:pPr>
        <w:adjustRightInd w:val="0"/>
        <w:snapToGrid w:val="0"/>
        <w:spacing w:line="400" w:lineRule="exact"/>
        <w:ind w:firstLine="551" w:firstLineChars="196"/>
        <w:rPr>
          <w:rFonts w:hint="eastAsia" w:ascii="楷体_GB2312" w:eastAsia="楷体_GB2312"/>
          <w:b/>
          <w:sz w:val="28"/>
          <w:szCs w:val="28"/>
        </w:rPr>
      </w:pPr>
      <w:r>
        <w:rPr>
          <w:rFonts w:hint="eastAsia" w:ascii="楷体_GB2312" w:eastAsia="楷体_GB2312"/>
          <w:b/>
          <w:sz w:val="28"/>
          <w:szCs w:val="28"/>
        </w:rPr>
        <w:t>（八）讲师二级（专业技术九级）岗位</w:t>
      </w:r>
    </w:p>
    <w:p w14:paraId="7E1FA586">
      <w:pPr>
        <w:adjustRightInd w:val="0"/>
        <w:snapToGrid w:val="0"/>
        <w:spacing w:line="400" w:lineRule="exact"/>
        <w:ind w:firstLine="548" w:firstLineChars="196"/>
        <w:rPr>
          <w:rFonts w:hint="eastAsia"/>
          <w:sz w:val="28"/>
          <w:szCs w:val="28"/>
        </w:rPr>
      </w:pPr>
      <w:r>
        <w:rPr>
          <w:rFonts w:hint="eastAsia"/>
          <w:sz w:val="28"/>
          <w:szCs w:val="28"/>
        </w:rPr>
        <w:t>取得讲师专业技术职务，达到下列条件中的两项者，可以竞聘讲师二级岗位：</w:t>
      </w:r>
    </w:p>
    <w:p w14:paraId="21EF28A5">
      <w:pPr>
        <w:adjustRightInd w:val="0"/>
        <w:snapToGrid w:val="0"/>
        <w:spacing w:line="400" w:lineRule="exact"/>
        <w:ind w:firstLine="548" w:firstLineChars="196"/>
        <w:rPr>
          <w:rFonts w:hint="eastAsia"/>
          <w:sz w:val="28"/>
          <w:szCs w:val="28"/>
        </w:rPr>
      </w:pPr>
      <w:r>
        <w:rPr>
          <w:rFonts w:hint="eastAsia"/>
          <w:sz w:val="28"/>
          <w:szCs w:val="28"/>
        </w:rPr>
        <w:t>1、参与校级及以上教学研究项目、纵向科研项目1项。</w:t>
      </w:r>
    </w:p>
    <w:p w14:paraId="5D7F6B74">
      <w:pPr>
        <w:adjustRightInd w:val="0"/>
        <w:snapToGrid w:val="0"/>
        <w:spacing w:line="400" w:lineRule="exact"/>
        <w:ind w:firstLine="548" w:firstLineChars="196"/>
        <w:rPr>
          <w:rFonts w:hint="eastAsia"/>
          <w:sz w:val="28"/>
          <w:szCs w:val="28"/>
        </w:rPr>
      </w:pPr>
      <w:r>
        <w:rPr>
          <w:rFonts w:hint="eastAsia"/>
          <w:sz w:val="28"/>
          <w:szCs w:val="28"/>
        </w:rPr>
        <w:t>2、在中文核心及以上期刊上发表论文2篇及以上。</w:t>
      </w:r>
    </w:p>
    <w:p w14:paraId="2C5DF8CA">
      <w:pPr>
        <w:adjustRightInd w:val="0"/>
        <w:snapToGrid w:val="0"/>
        <w:spacing w:line="400" w:lineRule="exact"/>
        <w:ind w:firstLine="548" w:firstLineChars="196"/>
        <w:rPr>
          <w:rFonts w:hint="eastAsia"/>
          <w:sz w:val="28"/>
          <w:szCs w:val="28"/>
        </w:rPr>
      </w:pPr>
      <w:r>
        <w:rPr>
          <w:rFonts w:hint="eastAsia"/>
          <w:sz w:val="28"/>
          <w:szCs w:val="28"/>
        </w:rPr>
        <w:t>3、近四年参与各类产学研项目。</w:t>
      </w:r>
    </w:p>
    <w:p w14:paraId="131EE9A6">
      <w:pPr>
        <w:adjustRightInd w:val="0"/>
        <w:snapToGrid w:val="0"/>
        <w:spacing w:line="400" w:lineRule="exact"/>
        <w:ind w:firstLine="548" w:firstLineChars="196"/>
        <w:rPr>
          <w:rFonts w:hint="eastAsia"/>
          <w:sz w:val="28"/>
          <w:szCs w:val="28"/>
        </w:rPr>
      </w:pPr>
      <w:r>
        <w:rPr>
          <w:rFonts w:hint="eastAsia"/>
          <w:sz w:val="28"/>
          <w:szCs w:val="28"/>
        </w:rPr>
        <w:t>4、校级及以上“本科教学工程”项目建设的参加者。</w:t>
      </w:r>
    </w:p>
    <w:p w14:paraId="3444E6A9">
      <w:pPr>
        <w:adjustRightInd w:val="0"/>
        <w:snapToGrid w:val="0"/>
        <w:spacing w:line="400" w:lineRule="exact"/>
        <w:ind w:firstLine="548" w:firstLineChars="196"/>
        <w:rPr>
          <w:rFonts w:hint="eastAsia"/>
          <w:sz w:val="28"/>
          <w:szCs w:val="28"/>
        </w:rPr>
      </w:pPr>
      <w:r>
        <w:rPr>
          <w:rFonts w:hint="eastAsia"/>
          <w:sz w:val="28"/>
          <w:szCs w:val="28"/>
        </w:rPr>
        <w:t>5、指导学生参加校级比赛获得优秀奖。</w:t>
      </w:r>
    </w:p>
    <w:p w14:paraId="4831DDD8">
      <w:pPr>
        <w:adjustRightInd w:val="0"/>
        <w:snapToGrid w:val="0"/>
        <w:spacing w:line="400" w:lineRule="exact"/>
        <w:ind w:firstLine="548" w:firstLineChars="196"/>
        <w:rPr>
          <w:rFonts w:hint="eastAsia"/>
          <w:sz w:val="28"/>
          <w:szCs w:val="28"/>
        </w:rPr>
      </w:pPr>
      <w:r>
        <w:rPr>
          <w:rFonts w:hint="eastAsia"/>
          <w:sz w:val="28"/>
          <w:szCs w:val="28"/>
        </w:rPr>
        <w:t>6、获得校级讲课比赛优秀奖及以上。</w:t>
      </w:r>
    </w:p>
    <w:p w14:paraId="1D60DB5E">
      <w:pPr>
        <w:adjustRightInd w:val="0"/>
        <w:snapToGrid w:val="0"/>
        <w:spacing w:line="400" w:lineRule="exact"/>
        <w:ind w:firstLine="548" w:firstLineChars="196"/>
        <w:rPr>
          <w:rFonts w:hint="eastAsia"/>
          <w:sz w:val="28"/>
          <w:szCs w:val="28"/>
        </w:rPr>
      </w:pPr>
      <w:r>
        <w:rPr>
          <w:rFonts w:hint="eastAsia"/>
          <w:sz w:val="28"/>
          <w:szCs w:val="28"/>
        </w:rPr>
        <w:t>7、指导学生获得校级大学生创新创业项目。</w:t>
      </w:r>
    </w:p>
    <w:p w14:paraId="76447D0A">
      <w:pPr>
        <w:adjustRightInd w:val="0"/>
        <w:snapToGrid w:val="0"/>
        <w:spacing w:line="400" w:lineRule="exact"/>
        <w:ind w:firstLine="548" w:firstLineChars="196"/>
        <w:rPr>
          <w:rFonts w:hint="eastAsia"/>
          <w:sz w:val="28"/>
          <w:szCs w:val="28"/>
        </w:rPr>
      </w:pPr>
      <w:r>
        <w:rPr>
          <w:rFonts w:hint="eastAsia"/>
          <w:sz w:val="28"/>
          <w:szCs w:val="28"/>
        </w:rPr>
        <w:t>8、获得校党委、行政表彰1项以上。</w:t>
      </w:r>
    </w:p>
    <w:p w14:paraId="5DB0658B">
      <w:pPr>
        <w:adjustRightInd w:val="0"/>
        <w:snapToGrid w:val="0"/>
        <w:spacing w:line="400" w:lineRule="exact"/>
        <w:ind w:firstLine="548" w:firstLineChars="196"/>
        <w:rPr>
          <w:rFonts w:hint="eastAsia"/>
          <w:sz w:val="28"/>
          <w:szCs w:val="28"/>
        </w:rPr>
      </w:pPr>
      <w:r>
        <w:rPr>
          <w:rFonts w:hint="eastAsia"/>
          <w:sz w:val="28"/>
          <w:szCs w:val="28"/>
        </w:rPr>
        <w:t>9、取得与本学科应用专业方向相关的专业技术任职资格，达到“双师”人才标准。</w:t>
      </w:r>
    </w:p>
    <w:p w14:paraId="149C1FD0">
      <w:pPr>
        <w:adjustRightInd w:val="0"/>
        <w:snapToGrid w:val="0"/>
        <w:spacing w:line="400" w:lineRule="exact"/>
        <w:ind w:firstLine="551" w:firstLineChars="196"/>
        <w:rPr>
          <w:rFonts w:hint="eastAsia" w:ascii="楷体_GB2312" w:eastAsia="楷体_GB2312"/>
          <w:b/>
          <w:sz w:val="28"/>
          <w:szCs w:val="28"/>
        </w:rPr>
      </w:pPr>
      <w:r>
        <w:rPr>
          <w:rFonts w:hint="eastAsia" w:ascii="楷体_GB2312" w:eastAsia="楷体_GB2312"/>
          <w:b/>
          <w:sz w:val="28"/>
          <w:szCs w:val="28"/>
        </w:rPr>
        <w:t>（九）讲师三级（专业技术十级）岗位</w:t>
      </w:r>
    </w:p>
    <w:p w14:paraId="631E0065">
      <w:pPr>
        <w:adjustRightInd w:val="0"/>
        <w:snapToGrid w:val="0"/>
        <w:spacing w:line="400" w:lineRule="exact"/>
        <w:ind w:firstLine="548" w:firstLineChars="196"/>
        <w:rPr>
          <w:rFonts w:hint="eastAsia"/>
          <w:sz w:val="28"/>
          <w:szCs w:val="28"/>
        </w:rPr>
      </w:pPr>
      <w:r>
        <w:rPr>
          <w:rFonts w:hint="eastAsia"/>
          <w:sz w:val="28"/>
          <w:szCs w:val="28"/>
        </w:rPr>
        <w:t>取得讲师专业技术职务任职资格者，在上一聘期考核合格的基础上，可以申报讲师三级岗位，但原聘用在专业技术初级岗位人员，原则上必须在专业技术十一级岗位聘用至少满一年。</w:t>
      </w:r>
    </w:p>
    <w:p w14:paraId="1E48730A">
      <w:pPr>
        <w:adjustRightInd w:val="0"/>
        <w:snapToGrid w:val="0"/>
        <w:spacing w:line="400" w:lineRule="exact"/>
        <w:ind w:firstLine="551" w:firstLineChars="196"/>
        <w:rPr>
          <w:rFonts w:hint="eastAsia" w:ascii="楷体_GB2312" w:eastAsia="楷体_GB2312"/>
          <w:b/>
          <w:sz w:val="28"/>
          <w:szCs w:val="28"/>
        </w:rPr>
      </w:pPr>
      <w:r>
        <w:rPr>
          <w:rFonts w:hint="eastAsia" w:ascii="楷体_GB2312" w:eastAsia="楷体_GB2312"/>
          <w:b/>
          <w:sz w:val="28"/>
          <w:szCs w:val="28"/>
        </w:rPr>
        <w:t>（十）助教一级（专业技术十一级）岗位和助教二级（专业技术十二级）岗位</w:t>
      </w:r>
    </w:p>
    <w:p w14:paraId="2026D3D1">
      <w:pPr>
        <w:adjustRightInd w:val="0"/>
        <w:snapToGrid w:val="0"/>
        <w:spacing w:line="400" w:lineRule="exact"/>
        <w:ind w:firstLine="548" w:firstLineChars="196"/>
        <w:rPr>
          <w:rFonts w:hint="eastAsia"/>
          <w:sz w:val="28"/>
          <w:szCs w:val="28"/>
        </w:rPr>
      </w:pPr>
      <w:r>
        <w:rPr>
          <w:rFonts w:hint="eastAsia"/>
          <w:sz w:val="28"/>
          <w:szCs w:val="28"/>
        </w:rPr>
        <w:t>具有硕士学位，在助教岗位工作满两年，或全日制硕士研究生毕业，在助教岗位工作满一年，可以竞聘助教一级岗位。</w:t>
      </w:r>
    </w:p>
    <w:p w14:paraId="480FD458">
      <w:r>
        <w:rPr>
          <w:rFonts w:hint="eastAsia"/>
          <w:sz w:val="28"/>
          <w:szCs w:val="28"/>
        </w:rPr>
        <w:t>具备助教任职资格且考核合格者，可以申报助教二级岗位。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ZWMyNWExODMwMjkyNmZkMjgyODVjODRlYmM4YmYifQ=="/>
  </w:docVars>
  <w:rsids>
    <w:rsidRoot w:val="778810A4"/>
    <w:rsid w:val="018D4425"/>
    <w:rsid w:val="08CC1D72"/>
    <w:rsid w:val="77881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3413</Words>
  <Characters>3464</Characters>
  <Lines>0</Lines>
  <Paragraphs>0</Paragraphs>
  <TotalTime>24</TotalTime>
  <ScaleCrop>false</ScaleCrop>
  <LinksUpToDate>false</LinksUpToDate>
  <CharactersWithSpaces>3465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2020-12-25T09:59:00Z</dcterms:created>
  <dc:creator>随风</dc:creator>
  <cp:lastModifiedBy>奔跑吧潘潘</cp:lastModifiedBy>
  <cp:lastPrinted>2021-03-16T01:33:00Z</cp:lastPrinted>
  <dcterms:modified xsi:type="dcterms:W3CDTF">2024-11-14T09:38:45Z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F8455B0EB68343DDA19DB4CAA8BD13BD_12</vt:lpwstr>
  </property>
</Properties>
</file>