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815" w:type="dxa"/>
        <w:jc w:val="center"/>
        <w:tblLayout w:type="autofit"/>
        <w:tblCellMar>
          <w:top w:w="0" w:type="dxa"/>
          <w:left w:w="108" w:type="dxa"/>
          <w:bottom w:w="0" w:type="dxa"/>
          <w:right w:w="108" w:type="dxa"/>
        </w:tblCellMar>
      </w:tblPr>
      <w:tblGrid>
        <w:gridCol w:w="709"/>
        <w:gridCol w:w="1610"/>
        <w:gridCol w:w="1319"/>
        <w:gridCol w:w="1309"/>
        <w:gridCol w:w="957"/>
        <w:gridCol w:w="983"/>
        <w:gridCol w:w="983"/>
        <w:gridCol w:w="1389"/>
        <w:gridCol w:w="889"/>
        <w:gridCol w:w="1194"/>
        <w:gridCol w:w="1251"/>
        <w:gridCol w:w="1222"/>
      </w:tblGrid>
      <w:tr>
        <w:tblPrEx>
          <w:tblCellMar>
            <w:top w:w="0" w:type="dxa"/>
            <w:left w:w="108" w:type="dxa"/>
            <w:bottom w:w="0" w:type="dxa"/>
            <w:right w:w="108" w:type="dxa"/>
          </w:tblCellMar>
        </w:tblPrEx>
        <w:trPr>
          <w:trHeight w:val="687" w:hRule="atLeast"/>
          <w:jc w:val="center"/>
        </w:trPr>
        <w:tc>
          <w:tcPr>
            <w:tcW w:w="2319" w:type="dxa"/>
            <w:gridSpan w:val="2"/>
            <w:tcBorders>
              <w:top w:val="nil"/>
              <w:left w:val="nil"/>
              <w:bottom w:val="nil"/>
              <w:right w:val="nil"/>
            </w:tcBorders>
            <w:noWrap w:val="0"/>
            <w:vAlign w:val="center"/>
          </w:tcPr>
          <w:p>
            <w:pPr>
              <w:widowControl/>
              <w:jc w:val="left"/>
              <w:textAlignment w:val="center"/>
              <w:rPr>
                <w:rFonts w:hint="eastAsia" w:ascii="黑体" w:hAnsi="宋体" w:eastAsia="黑体" w:cs="黑体"/>
                <w:color w:val="000000"/>
                <w:sz w:val="32"/>
                <w:szCs w:val="32"/>
                <w:lang w:eastAsia="zh-CN"/>
              </w:rPr>
            </w:pPr>
            <w:r>
              <w:rPr>
                <w:rFonts w:hint="eastAsia" w:ascii="黑体" w:hAnsi="宋体" w:eastAsia="黑体" w:cs="黑体"/>
                <w:color w:val="000000"/>
                <w:kern w:val="0"/>
                <w:sz w:val="32"/>
                <w:szCs w:val="32"/>
                <w:lang w:bidi="ar"/>
              </w:rPr>
              <w:t>附件</w:t>
            </w:r>
            <w:r>
              <w:rPr>
                <w:rFonts w:hint="eastAsia" w:ascii="黑体" w:hAnsi="宋体" w:eastAsia="黑体" w:cs="黑体"/>
                <w:color w:val="000000"/>
                <w:kern w:val="0"/>
                <w:sz w:val="32"/>
                <w:szCs w:val="32"/>
                <w:lang w:val="en-US" w:eastAsia="zh-CN" w:bidi="ar"/>
              </w:rPr>
              <w:t>1</w:t>
            </w:r>
          </w:p>
        </w:tc>
        <w:tc>
          <w:tcPr>
            <w:tcW w:w="1319" w:type="dxa"/>
            <w:tcBorders>
              <w:top w:val="nil"/>
              <w:left w:val="nil"/>
              <w:bottom w:val="nil"/>
              <w:right w:val="nil"/>
            </w:tcBorders>
            <w:noWrap w:val="0"/>
            <w:vAlign w:val="center"/>
          </w:tcPr>
          <w:p>
            <w:pPr>
              <w:rPr>
                <w:rFonts w:hint="eastAsia" w:ascii="方正小标宋简体" w:hAnsi="方正小标宋简体" w:eastAsia="方正小标宋简体" w:cs="方正小标宋简体"/>
                <w:b/>
                <w:bCs/>
                <w:color w:val="000000"/>
                <w:sz w:val="36"/>
                <w:szCs w:val="36"/>
              </w:rPr>
            </w:pPr>
          </w:p>
        </w:tc>
        <w:tc>
          <w:tcPr>
            <w:tcW w:w="1309" w:type="dxa"/>
            <w:tcBorders>
              <w:top w:val="nil"/>
              <w:left w:val="nil"/>
              <w:bottom w:val="nil"/>
              <w:right w:val="nil"/>
            </w:tcBorders>
            <w:noWrap w:val="0"/>
            <w:vAlign w:val="center"/>
          </w:tcPr>
          <w:p>
            <w:pPr>
              <w:rPr>
                <w:rFonts w:hint="eastAsia" w:ascii="方正小标宋简体" w:hAnsi="方正小标宋简体" w:eastAsia="方正小标宋简体" w:cs="方正小标宋简体"/>
                <w:b/>
                <w:bCs/>
                <w:color w:val="000000"/>
                <w:sz w:val="36"/>
                <w:szCs w:val="36"/>
              </w:rPr>
            </w:pPr>
          </w:p>
        </w:tc>
        <w:tc>
          <w:tcPr>
            <w:tcW w:w="957" w:type="dxa"/>
            <w:tcBorders>
              <w:top w:val="nil"/>
              <w:left w:val="nil"/>
              <w:bottom w:val="nil"/>
              <w:right w:val="nil"/>
            </w:tcBorders>
            <w:noWrap w:val="0"/>
            <w:vAlign w:val="center"/>
          </w:tcPr>
          <w:p>
            <w:pPr>
              <w:rPr>
                <w:rFonts w:hint="eastAsia" w:ascii="方正小标宋简体" w:hAnsi="方正小标宋简体" w:eastAsia="方正小标宋简体" w:cs="方正小标宋简体"/>
                <w:b/>
                <w:bCs/>
                <w:color w:val="000000"/>
                <w:sz w:val="36"/>
                <w:szCs w:val="36"/>
              </w:rPr>
            </w:pPr>
          </w:p>
        </w:tc>
        <w:tc>
          <w:tcPr>
            <w:tcW w:w="983" w:type="dxa"/>
            <w:tcBorders>
              <w:top w:val="nil"/>
              <w:left w:val="nil"/>
              <w:bottom w:val="nil"/>
              <w:right w:val="nil"/>
            </w:tcBorders>
            <w:noWrap w:val="0"/>
            <w:vAlign w:val="center"/>
          </w:tcPr>
          <w:p>
            <w:pPr>
              <w:rPr>
                <w:rFonts w:hint="eastAsia" w:ascii="方正小标宋简体" w:hAnsi="方正小标宋简体" w:eastAsia="方正小标宋简体" w:cs="方正小标宋简体"/>
                <w:b/>
                <w:bCs/>
                <w:color w:val="000000"/>
                <w:sz w:val="36"/>
                <w:szCs w:val="36"/>
              </w:rPr>
            </w:pPr>
          </w:p>
        </w:tc>
        <w:tc>
          <w:tcPr>
            <w:tcW w:w="983" w:type="dxa"/>
            <w:tcBorders>
              <w:top w:val="nil"/>
              <w:left w:val="nil"/>
              <w:bottom w:val="nil"/>
              <w:right w:val="nil"/>
            </w:tcBorders>
            <w:noWrap w:val="0"/>
            <w:vAlign w:val="center"/>
          </w:tcPr>
          <w:p>
            <w:pPr>
              <w:rPr>
                <w:rFonts w:hint="eastAsia" w:ascii="方正小标宋简体" w:hAnsi="方正小标宋简体" w:eastAsia="方正小标宋简体" w:cs="方正小标宋简体"/>
                <w:b/>
                <w:bCs/>
                <w:color w:val="000000"/>
                <w:sz w:val="36"/>
                <w:szCs w:val="36"/>
              </w:rPr>
            </w:pPr>
          </w:p>
        </w:tc>
        <w:tc>
          <w:tcPr>
            <w:tcW w:w="1389" w:type="dxa"/>
            <w:tcBorders>
              <w:top w:val="nil"/>
              <w:left w:val="nil"/>
              <w:bottom w:val="nil"/>
              <w:right w:val="nil"/>
            </w:tcBorders>
            <w:noWrap w:val="0"/>
            <w:vAlign w:val="center"/>
          </w:tcPr>
          <w:p>
            <w:pPr>
              <w:rPr>
                <w:rFonts w:hint="eastAsia" w:ascii="方正小标宋简体" w:hAnsi="方正小标宋简体" w:eastAsia="方正小标宋简体" w:cs="方正小标宋简体"/>
                <w:b/>
                <w:bCs/>
                <w:color w:val="000000"/>
                <w:sz w:val="36"/>
                <w:szCs w:val="36"/>
              </w:rPr>
            </w:pPr>
          </w:p>
        </w:tc>
        <w:tc>
          <w:tcPr>
            <w:tcW w:w="889" w:type="dxa"/>
            <w:tcBorders>
              <w:top w:val="nil"/>
              <w:left w:val="nil"/>
              <w:bottom w:val="nil"/>
              <w:right w:val="nil"/>
            </w:tcBorders>
            <w:noWrap w:val="0"/>
            <w:vAlign w:val="center"/>
          </w:tcPr>
          <w:p>
            <w:pPr>
              <w:rPr>
                <w:rFonts w:hint="eastAsia" w:ascii="方正小标宋简体" w:hAnsi="方正小标宋简体" w:eastAsia="方正小标宋简体" w:cs="方正小标宋简体"/>
                <w:b/>
                <w:bCs/>
                <w:color w:val="000000"/>
                <w:sz w:val="36"/>
                <w:szCs w:val="36"/>
              </w:rPr>
            </w:pPr>
          </w:p>
        </w:tc>
        <w:tc>
          <w:tcPr>
            <w:tcW w:w="1194" w:type="dxa"/>
            <w:tcBorders>
              <w:top w:val="nil"/>
              <w:left w:val="nil"/>
              <w:bottom w:val="nil"/>
              <w:right w:val="nil"/>
            </w:tcBorders>
            <w:noWrap w:val="0"/>
            <w:vAlign w:val="center"/>
          </w:tcPr>
          <w:p>
            <w:pPr>
              <w:rPr>
                <w:rFonts w:hint="eastAsia" w:ascii="方正小标宋简体" w:hAnsi="方正小标宋简体" w:eastAsia="方正小标宋简体" w:cs="方正小标宋简体"/>
                <w:b/>
                <w:bCs/>
                <w:color w:val="000000"/>
                <w:sz w:val="36"/>
                <w:szCs w:val="36"/>
              </w:rPr>
            </w:pPr>
          </w:p>
        </w:tc>
        <w:tc>
          <w:tcPr>
            <w:tcW w:w="1251" w:type="dxa"/>
            <w:tcBorders>
              <w:top w:val="nil"/>
              <w:left w:val="nil"/>
              <w:bottom w:val="nil"/>
              <w:right w:val="nil"/>
            </w:tcBorders>
            <w:noWrap w:val="0"/>
            <w:vAlign w:val="center"/>
          </w:tcPr>
          <w:p>
            <w:pPr>
              <w:rPr>
                <w:rFonts w:hint="eastAsia" w:ascii="方正小标宋简体" w:hAnsi="方正小标宋简体" w:eastAsia="方正小标宋简体" w:cs="方正小标宋简体"/>
                <w:b/>
                <w:bCs/>
                <w:color w:val="000000"/>
                <w:sz w:val="36"/>
                <w:szCs w:val="36"/>
              </w:rPr>
            </w:pPr>
          </w:p>
        </w:tc>
        <w:tc>
          <w:tcPr>
            <w:tcW w:w="1222" w:type="dxa"/>
            <w:tcBorders>
              <w:top w:val="nil"/>
              <w:left w:val="nil"/>
              <w:bottom w:val="nil"/>
              <w:right w:val="nil"/>
            </w:tcBorders>
            <w:noWrap w:val="0"/>
            <w:vAlign w:val="center"/>
          </w:tcPr>
          <w:p>
            <w:pPr>
              <w:rPr>
                <w:rFonts w:hint="eastAsia" w:ascii="方正小标宋简体" w:hAnsi="方正小标宋简体" w:eastAsia="方正小标宋简体" w:cs="方正小标宋简体"/>
                <w:b/>
                <w:bCs/>
                <w:color w:val="000000"/>
                <w:sz w:val="36"/>
                <w:szCs w:val="36"/>
              </w:rPr>
            </w:pPr>
          </w:p>
        </w:tc>
      </w:tr>
      <w:tr>
        <w:tblPrEx>
          <w:tblCellMar>
            <w:top w:w="0" w:type="dxa"/>
            <w:left w:w="108" w:type="dxa"/>
            <w:bottom w:w="0" w:type="dxa"/>
            <w:right w:w="108" w:type="dxa"/>
          </w:tblCellMar>
        </w:tblPrEx>
        <w:trPr>
          <w:trHeight w:val="918" w:hRule="atLeast"/>
          <w:jc w:val="center"/>
        </w:trPr>
        <w:tc>
          <w:tcPr>
            <w:tcW w:w="13815" w:type="dxa"/>
            <w:gridSpan w:val="12"/>
            <w:tcBorders>
              <w:top w:val="nil"/>
              <w:left w:val="nil"/>
              <w:bottom w:val="single" w:color="000000" w:sz="4" w:space="0"/>
              <w:right w:val="nil"/>
            </w:tcBorders>
            <w:noWrap w:val="0"/>
            <w:vAlign w:val="bottom"/>
          </w:tcPr>
          <w:p>
            <w:pPr>
              <w:widowControl/>
              <w:jc w:val="center"/>
              <w:textAlignment w:val="center"/>
              <w:rPr>
                <w:rFonts w:hint="eastAsia" w:ascii="方正小标宋简体" w:hAnsi="方正小标宋简体" w:eastAsia="方正小标宋简体" w:cs="方正小标宋简体"/>
                <w:b/>
                <w:bCs/>
                <w:color w:val="000000"/>
                <w:spacing w:val="-20"/>
                <w:sz w:val="36"/>
                <w:szCs w:val="36"/>
              </w:rPr>
            </w:pPr>
            <w:r>
              <w:rPr>
                <w:rFonts w:hint="eastAsia" w:ascii="Times New Roman" w:hAnsi="Times New Roman" w:eastAsia="方正小标宋简体" w:cs="Times New Roman"/>
                <w:b/>
                <w:bCs/>
                <w:spacing w:val="-17"/>
                <w:sz w:val="36"/>
                <w:szCs w:val="36"/>
                <w:lang w:val="en-US" w:eastAsia="zh-CN"/>
              </w:rPr>
              <w:t>安居区2024年从期满职业村党组织书记中考核招聘事业单位工作人员岗位条件一览表</w:t>
            </w:r>
          </w:p>
        </w:tc>
      </w:tr>
      <w:tr>
        <w:tblPrEx>
          <w:tblCellMar>
            <w:top w:w="0" w:type="dxa"/>
            <w:left w:w="108" w:type="dxa"/>
            <w:bottom w:w="0" w:type="dxa"/>
            <w:right w:w="108" w:type="dxa"/>
          </w:tblCellMar>
        </w:tblPrEx>
        <w:trPr>
          <w:trHeight w:val="663" w:hRule="atLeast"/>
          <w:jc w:val="center"/>
        </w:trPr>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序号</w:t>
            </w:r>
          </w:p>
        </w:tc>
        <w:tc>
          <w:tcPr>
            <w:tcW w:w="6178"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单位及岗位情况</w:t>
            </w:r>
          </w:p>
        </w:tc>
        <w:tc>
          <w:tcPr>
            <w:tcW w:w="5706"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报考条件</w:t>
            </w:r>
          </w:p>
        </w:tc>
        <w:tc>
          <w:tcPr>
            <w:tcW w:w="122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备注</w:t>
            </w:r>
          </w:p>
        </w:tc>
      </w:tr>
      <w:tr>
        <w:tblPrEx>
          <w:tblCellMar>
            <w:top w:w="0" w:type="dxa"/>
            <w:left w:w="108" w:type="dxa"/>
            <w:bottom w:w="0" w:type="dxa"/>
            <w:right w:w="108" w:type="dxa"/>
          </w:tblCellMar>
        </w:tblPrEx>
        <w:trPr>
          <w:trHeight w:val="718"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color w:val="000000"/>
                <w:sz w:val="24"/>
              </w:rPr>
            </w:pP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招聘单位</w:t>
            </w:r>
            <w:r>
              <w:rPr>
                <w:rFonts w:hint="eastAsia" w:ascii="仿宋_GB2312" w:hAnsi="宋体" w:eastAsia="仿宋_GB2312" w:cs="仿宋_GB2312"/>
                <w:b/>
                <w:bCs/>
                <w:color w:val="000000"/>
                <w:kern w:val="0"/>
                <w:sz w:val="24"/>
                <w:lang w:bidi="ar"/>
              </w:rPr>
              <w:br w:type="textWrapping"/>
            </w:r>
            <w:r>
              <w:rPr>
                <w:rFonts w:hint="eastAsia" w:ascii="仿宋_GB2312" w:hAnsi="宋体" w:eastAsia="仿宋_GB2312" w:cs="仿宋_GB2312"/>
                <w:b/>
                <w:bCs/>
                <w:color w:val="000000"/>
                <w:kern w:val="0"/>
                <w:sz w:val="24"/>
                <w:lang w:bidi="ar"/>
              </w:rPr>
              <w:t>名称</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岗位编码</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岗位名称</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岗位</w:t>
            </w:r>
            <w:r>
              <w:rPr>
                <w:rFonts w:hint="eastAsia" w:ascii="仿宋_GB2312" w:hAnsi="宋体" w:eastAsia="仿宋_GB2312" w:cs="仿宋_GB2312"/>
                <w:b/>
                <w:bCs/>
                <w:color w:val="000000"/>
                <w:kern w:val="0"/>
                <w:sz w:val="24"/>
                <w:lang w:bidi="ar"/>
              </w:rPr>
              <w:br w:type="textWrapping"/>
            </w:r>
            <w:r>
              <w:rPr>
                <w:rFonts w:hint="eastAsia" w:ascii="仿宋_GB2312" w:hAnsi="宋体" w:eastAsia="仿宋_GB2312" w:cs="仿宋_GB2312"/>
                <w:b/>
                <w:bCs/>
                <w:color w:val="000000"/>
                <w:kern w:val="0"/>
                <w:sz w:val="24"/>
                <w:lang w:bidi="ar"/>
              </w:rPr>
              <w:t>类别</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招聘</w:t>
            </w:r>
            <w:r>
              <w:rPr>
                <w:rFonts w:hint="eastAsia" w:ascii="仿宋_GB2312" w:hAnsi="宋体" w:eastAsia="仿宋_GB2312" w:cs="仿宋_GB2312"/>
                <w:b/>
                <w:bCs/>
                <w:color w:val="000000"/>
                <w:kern w:val="0"/>
                <w:sz w:val="24"/>
                <w:lang w:bidi="ar"/>
              </w:rPr>
              <w:br w:type="textWrapping"/>
            </w:r>
            <w:r>
              <w:rPr>
                <w:rFonts w:hint="eastAsia" w:ascii="仿宋_GB2312" w:hAnsi="宋体" w:eastAsia="仿宋_GB2312" w:cs="仿宋_GB2312"/>
                <w:b/>
                <w:bCs/>
                <w:color w:val="000000"/>
                <w:kern w:val="0"/>
                <w:sz w:val="24"/>
                <w:lang w:bidi="ar"/>
              </w:rPr>
              <w:t>人数</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专业名称</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学历</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学位</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年龄</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其他条件</w:t>
            </w:r>
          </w:p>
        </w:tc>
        <w:tc>
          <w:tcPr>
            <w:tcW w:w="12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color w:val="000000"/>
                <w:sz w:val="24"/>
              </w:rPr>
            </w:pPr>
          </w:p>
        </w:tc>
      </w:tr>
      <w:tr>
        <w:tblPrEx>
          <w:tblCellMar>
            <w:top w:w="0" w:type="dxa"/>
            <w:left w:w="108" w:type="dxa"/>
            <w:bottom w:w="0" w:type="dxa"/>
            <w:right w:w="108" w:type="dxa"/>
          </w:tblCellMar>
        </w:tblPrEx>
        <w:trPr>
          <w:trHeight w:val="978"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val="en-US" w:eastAsia="zh-CN" w:bidi="ar"/>
              </w:rPr>
              <w:t>安居镇便民服务中心</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8</w:t>
            </w:r>
            <w:r>
              <w:rPr>
                <w:rFonts w:hint="eastAsia" w:ascii="仿宋_GB2312" w:hAnsi="宋体" w:eastAsia="仿宋_GB2312" w:cs="仿宋_GB2312"/>
                <w:color w:val="000000"/>
                <w:sz w:val="22"/>
                <w:szCs w:val="22"/>
                <w:lang w:val="en-US" w:eastAsia="zh-CN"/>
              </w:rPr>
              <w:t>2</w:t>
            </w:r>
            <w:r>
              <w:rPr>
                <w:rFonts w:hint="eastAsia" w:ascii="仿宋_GB2312" w:hAnsi="宋体" w:eastAsia="仿宋_GB2312" w:cs="仿宋_GB2312"/>
                <w:color w:val="000000"/>
                <w:sz w:val="22"/>
                <w:szCs w:val="22"/>
              </w:rPr>
              <w:t>3001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事业</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管理</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不限</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大专及以上</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val="en-US" w:eastAsia="zh-CN" w:bidi="ar"/>
              </w:rPr>
              <w:t>40</w:t>
            </w:r>
            <w:r>
              <w:rPr>
                <w:rFonts w:hint="eastAsia" w:ascii="仿宋_GB2312" w:hAnsi="宋体" w:eastAsia="仿宋_GB2312" w:cs="仿宋_GB2312"/>
                <w:color w:val="000000"/>
                <w:kern w:val="0"/>
                <w:sz w:val="22"/>
                <w:szCs w:val="22"/>
                <w:lang w:bidi="ar"/>
              </w:rPr>
              <w:t>周岁及以下</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sz w:val="22"/>
                <w:szCs w:val="22"/>
                <w:highlight w:val="black"/>
                <w:lang w:eastAsia="zh-CN"/>
              </w:rPr>
            </w:pPr>
            <w:r>
              <w:rPr>
                <w:rFonts w:hint="eastAsia" w:ascii="仿宋_GB2312" w:hAnsi="宋体" w:eastAsia="仿宋_GB2312" w:cs="仿宋_GB2312"/>
                <w:sz w:val="22"/>
                <w:szCs w:val="22"/>
              </w:rPr>
              <w:t>详见</w:t>
            </w:r>
            <w:r>
              <w:rPr>
                <w:rFonts w:hint="eastAsia" w:ascii="仿宋_GB2312" w:hAnsi="宋体" w:eastAsia="仿宋_GB2312" w:cs="仿宋_GB2312"/>
                <w:sz w:val="22"/>
                <w:szCs w:val="22"/>
                <w:lang w:val="en-US" w:eastAsia="zh-CN"/>
              </w:rPr>
              <w:t>公告</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018"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val="en-US" w:eastAsia="zh-CN" w:bidi="ar"/>
              </w:rPr>
              <w:t>白马镇农业综合服务中心</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823002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事业</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eastAsia="zh-CN" w:bidi="ar"/>
              </w:rPr>
              <w:t>管理</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1</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eastAsia="zh-CN" w:bidi="ar"/>
              </w:rPr>
              <w:t>不限</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大专及以上</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val="en-US" w:eastAsia="zh-CN" w:bidi="ar"/>
              </w:rPr>
              <w:t>40</w:t>
            </w:r>
            <w:r>
              <w:rPr>
                <w:rFonts w:hint="eastAsia" w:ascii="仿宋_GB2312" w:hAnsi="宋体" w:eastAsia="仿宋_GB2312" w:cs="仿宋_GB2312"/>
                <w:color w:val="000000"/>
                <w:kern w:val="0"/>
                <w:sz w:val="22"/>
                <w:szCs w:val="22"/>
                <w:lang w:bidi="ar"/>
              </w:rPr>
              <w:t>周岁及以下</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sz w:val="22"/>
                <w:szCs w:val="22"/>
              </w:rPr>
            </w:pPr>
            <w:r>
              <w:rPr>
                <w:rFonts w:hint="eastAsia" w:ascii="仿宋_GB2312" w:hAnsi="宋体" w:eastAsia="仿宋_GB2312" w:cs="仿宋_GB2312"/>
                <w:sz w:val="22"/>
                <w:szCs w:val="22"/>
              </w:rPr>
              <w:t>详见</w:t>
            </w:r>
            <w:r>
              <w:rPr>
                <w:rFonts w:hint="eastAsia" w:ascii="仿宋_GB2312" w:hAnsi="宋体" w:eastAsia="仿宋_GB2312" w:cs="仿宋_GB2312"/>
                <w:sz w:val="22"/>
                <w:szCs w:val="22"/>
                <w:lang w:val="en-US" w:eastAsia="zh-CN"/>
              </w:rPr>
              <w:t>公告</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998"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val="en-US" w:eastAsia="zh-CN" w:bidi="ar"/>
              </w:rPr>
              <w:t>常理镇便民服务中心</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823003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事业</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eastAsia="zh-CN" w:bidi="ar"/>
              </w:rPr>
              <w:t>管理</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1</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eastAsia="zh-CN" w:bidi="ar"/>
              </w:rPr>
              <w:t>不限</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大专及</w:t>
            </w:r>
            <w:bookmarkStart w:id="0" w:name="_GoBack"/>
            <w:bookmarkEnd w:id="0"/>
            <w:r>
              <w:rPr>
                <w:rFonts w:hint="eastAsia" w:ascii="仿宋_GB2312" w:hAnsi="宋体" w:eastAsia="仿宋_GB2312" w:cs="仿宋_GB2312"/>
                <w:color w:val="000000"/>
                <w:kern w:val="0"/>
                <w:sz w:val="22"/>
                <w:szCs w:val="22"/>
                <w:lang w:bidi="ar"/>
              </w:rPr>
              <w:t>以上</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val="en-US" w:eastAsia="zh-CN" w:bidi="ar"/>
              </w:rPr>
              <w:t>40</w:t>
            </w:r>
            <w:r>
              <w:rPr>
                <w:rFonts w:hint="eastAsia" w:ascii="仿宋_GB2312" w:hAnsi="宋体" w:eastAsia="仿宋_GB2312" w:cs="仿宋_GB2312"/>
                <w:color w:val="000000"/>
                <w:kern w:val="0"/>
                <w:sz w:val="22"/>
                <w:szCs w:val="22"/>
                <w:lang w:bidi="ar"/>
              </w:rPr>
              <w:t>周岁及以下</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sz w:val="22"/>
                <w:szCs w:val="22"/>
              </w:rPr>
            </w:pPr>
            <w:r>
              <w:rPr>
                <w:rFonts w:hint="eastAsia" w:ascii="仿宋_GB2312" w:hAnsi="宋体" w:eastAsia="仿宋_GB2312" w:cs="仿宋_GB2312"/>
                <w:sz w:val="22"/>
                <w:szCs w:val="22"/>
              </w:rPr>
              <w:t>详见</w:t>
            </w:r>
            <w:r>
              <w:rPr>
                <w:rFonts w:hint="eastAsia" w:ascii="仿宋_GB2312" w:hAnsi="宋体" w:eastAsia="仿宋_GB2312" w:cs="仿宋_GB2312"/>
                <w:sz w:val="22"/>
                <w:szCs w:val="22"/>
                <w:lang w:val="en-US" w:eastAsia="zh-CN"/>
              </w:rPr>
              <w:t>公告</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96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eastAsia="zh-CN" w:bidi="ar"/>
              </w:rPr>
              <w:t>横山镇便民服务中心</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823004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事业</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eastAsia="zh-CN" w:bidi="ar"/>
              </w:rPr>
              <w:t>管理</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1</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eastAsia="zh-CN" w:bidi="ar"/>
              </w:rPr>
              <w:t>不限</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大专及以上</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val="en-US" w:eastAsia="zh-CN" w:bidi="ar"/>
              </w:rPr>
              <w:t>40</w:t>
            </w:r>
            <w:r>
              <w:rPr>
                <w:rFonts w:hint="eastAsia" w:ascii="仿宋_GB2312" w:hAnsi="宋体" w:eastAsia="仿宋_GB2312" w:cs="仿宋_GB2312"/>
                <w:color w:val="000000"/>
                <w:kern w:val="0"/>
                <w:sz w:val="22"/>
                <w:szCs w:val="22"/>
                <w:lang w:bidi="ar"/>
              </w:rPr>
              <w:t>周岁及以下</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sz w:val="22"/>
                <w:szCs w:val="22"/>
              </w:rPr>
            </w:pPr>
            <w:r>
              <w:rPr>
                <w:rFonts w:hint="eastAsia" w:ascii="仿宋_GB2312" w:hAnsi="宋体" w:eastAsia="仿宋_GB2312" w:cs="仿宋_GB2312"/>
                <w:sz w:val="22"/>
                <w:szCs w:val="22"/>
              </w:rPr>
              <w:t>详见</w:t>
            </w:r>
            <w:r>
              <w:rPr>
                <w:rFonts w:hint="eastAsia" w:ascii="仿宋_GB2312" w:hAnsi="宋体" w:eastAsia="仿宋_GB2312" w:cs="仿宋_GB2312"/>
                <w:sz w:val="22"/>
                <w:szCs w:val="22"/>
                <w:lang w:val="en-US" w:eastAsia="zh-CN"/>
              </w:rPr>
              <w:t>公告</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00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val="en-US" w:eastAsia="zh-CN" w:bidi="ar"/>
              </w:rPr>
              <w:t>5</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eastAsia="zh-CN" w:bidi="ar"/>
              </w:rPr>
              <w:t>三家镇便民服务中心</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823005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事业</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管理</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1</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不限</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大专及以上</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val="en-US" w:eastAsia="zh-CN" w:bidi="ar"/>
              </w:rPr>
              <w:t>40</w:t>
            </w:r>
            <w:r>
              <w:rPr>
                <w:rFonts w:hint="eastAsia" w:ascii="仿宋_GB2312" w:hAnsi="宋体" w:eastAsia="仿宋_GB2312" w:cs="仿宋_GB2312"/>
                <w:color w:val="000000"/>
                <w:kern w:val="0"/>
                <w:sz w:val="22"/>
                <w:szCs w:val="22"/>
                <w:lang w:bidi="ar"/>
              </w:rPr>
              <w:t>周岁及以下</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kern w:val="0"/>
                <w:sz w:val="22"/>
                <w:szCs w:val="22"/>
                <w:highlight w:val="black"/>
                <w:lang w:eastAsia="zh-CN" w:bidi="ar"/>
              </w:rPr>
            </w:pPr>
            <w:r>
              <w:rPr>
                <w:rFonts w:hint="eastAsia" w:ascii="仿宋_GB2312" w:hAnsi="宋体" w:eastAsia="仿宋_GB2312" w:cs="仿宋_GB2312"/>
                <w:sz w:val="22"/>
                <w:szCs w:val="22"/>
              </w:rPr>
              <w:t>详见</w:t>
            </w:r>
            <w:r>
              <w:rPr>
                <w:rFonts w:hint="eastAsia" w:ascii="仿宋_GB2312" w:hAnsi="宋体" w:eastAsia="仿宋_GB2312" w:cs="仿宋_GB2312"/>
                <w:sz w:val="22"/>
                <w:szCs w:val="22"/>
                <w:lang w:val="en-US" w:eastAsia="zh-CN"/>
              </w:rPr>
              <w:t>公告</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00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6</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eastAsia="zh-CN" w:bidi="ar"/>
              </w:rPr>
              <w:t>东禅镇宣传文化服务中心</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823006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事业</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eastAsia="zh-CN" w:bidi="ar"/>
              </w:rPr>
              <w:t>管理</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val="en-US" w:eastAsia="zh-CN" w:bidi="ar"/>
              </w:rPr>
              <w:t>1</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eastAsia="zh-CN" w:bidi="ar"/>
              </w:rPr>
              <w:t>不限</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大专及以上</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40</w:t>
            </w:r>
            <w:r>
              <w:rPr>
                <w:rFonts w:hint="eastAsia" w:ascii="仿宋_GB2312" w:hAnsi="宋体" w:eastAsia="仿宋_GB2312" w:cs="仿宋_GB2312"/>
                <w:color w:val="000000"/>
                <w:kern w:val="0"/>
                <w:sz w:val="22"/>
                <w:szCs w:val="22"/>
                <w:lang w:bidi="ar"/>
              </w:rPr>
              <w:t>周岁及以下</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sz w:val="22"/>
                <w:szCs w:val="22"/>
              </w:rPr>
            </w:pPr>
            <w:r>
              <w:rPr>
                <w:rFonts w:hint="eastAsia" w:ascii="仿宋_GB2312" w:hAnsi="宋体" w:eastAsia="仿宋_GB2312" w:cs="仿宋_GB2312"/>
                <w:sz w:val="22"/>
                <w:szCs w:val="22"/>
              </w:rPr>
              <w:t>详见</w:t>
            </w:r>
            <w:r>
              <w:rPr>
                <w:rFonts w:hint="eastAsia" w:ascii="仿宋_GB2312" w:hAnsi="宋体" w:eastAsia="仿宋_GB2312" w:cs="仿宋_GB2312"/>
                <w:sz w:val="22"/>
                <w:szCs w:val="22"/>
                <w:lang w:val="en-US" w:eastAsia="zh-CN"/>
              </w:rPr>
              <w:t>公告</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00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7</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eastAsia="zh-CN" w:bidi="ar"/>
              </w:rPr>
              <w:t>分水镇宣传文化服务中心</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823007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事业</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eastAsia="zh-CN" w:bidi="ar"/>
              </w:rPr>
              <w:t>管理</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val="en-US" w:eastAsia="zh-CN" w:bidi="ar"/>
              </w:rPr>
              <w:t>1</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eastAsia="zh-CN" w:bidi="ar"/>
              </w:rPr>
              <w:t>不限</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大专及以上</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40</w:t>
            </w:r>
            <w:r>
              <w:rPr>
                <w:rFonts w:hint="eastAsia" w:ascii="仿宋_GB2312" w:hAnsi="宋体" w:eastAsia="仿宋_GB2312" w:cs="仿宋_GB2312"/>
                <w:color w:val="000000"/>
                <w:kern w:val="0"/>
                <w:sz w:val="22"/>
                <w:szCs w:val="22"/>
                <w:lang w:bidi="ar"/>
              </w:rPr>
              <w:t>周岁及以下</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sz w:val="22"/>
                <w:szCs w:val="22"/>
              </w:rPr>
            </w:pPr>
            <w:r>
              <w:rPr>
                <w:rFonts w:hint="eastAsia" w:ascii="仿宋_GB2312" w:hAnsi="宋体" w:eastAsia="仿宋_GB2312" w:cs="仿宋_GB2312"/>
                <w:sz w:val="22"/>
                <w:szCs w:val="22"/>
              </w:rPr>
              <w:t>详见</w:t>
            </w:r>
            <w:r>
              <w:rPr>
                <w:rFonts w:hint="eastAsia" w:ascii="仿宋_GB2312" w:hAnsi="宋体" w:eastAsia="仿宋_GB2312" w:cs="仿宋_GB2312"/>
                <w:sz w:val="22"/>
                <w:szCs w:val="22"/>
                <w:lang w:val="en-US" w:eastAsia="zh-CN"/>
              </w:rPr>
              <w:t>公告</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color w:val="000000"/>
                <w:sz w:val="22"/>
                <w:szCs w:val="22"/>
              </w:rPr>
            </w:pPr>
          </w:p>
        </w:tc>
      </w:tr>
      <w:tr>
        <w:tblPrEx>
          <w:tblCellMar>
            <w:top w:w="0" w:type="dxa"/>
            <w:left w:w="108" w:type="dxa"/>
            <w:bottom w:w="0" w:type="dxa"/>
            <w:right w:w="108" w:type="dxa"/>
          </w:tblCellMar>
        </w:tblPrEx>
        <w:trPr>
          <w:trHeight w:val="1003" w:hRule="atLeast"/>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eastAsia="zh-CN" w:bidi="ar"/>
              </w:rPr>
              <w:t>西眉镇便民服务中心</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823008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事业</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管理</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1</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不限</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大专及以上</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40</w:t>
            </w:r>
            <w:r>
              <w:rPr>
                <w:rFonts w:hint="eastAsia" w:ascii="仿宋_GB2312" w:hAnsi="宋体" w:eastAsia="仿宋_GB2312" w:cs="仿宋_GB2312"/>
                <w:color w:val="000000"/>
                <w:kern w:val="0"/>
                <w:sz w:val="22"/>
                <w:szCs w:val="22"/>
                <w:lang w:bidi="ar"/>
              </w:rPr>
              <w:t>周岁及以下</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sz w:val="22"/>
                <w:szCs w:val="22"/>
              </w:rPr>
            </w:pPr>
            <w:r>
              <w:rPr>
                <w:rFonts w:hint="eastAsia" w:ascii="仿宋_GB2312" w:hAnsi="宋体" w:eastAsia="仿宋_GB2312" w:cs="仿宋_GB2312"/>
                <w:sz w:val="22"/>
                <w:szCs w:val="22"/>
              </w:rPr>
              <w:t>详见</w:t>
            </w:r>
            <w:r>
              <w:rPr>
                <w:rFonts w:hint="eastAsia" w:ascii="仿宋_GB2312" w:hAnsi="宋体" w:eastAsia="仿宋_GB2312" w:cs="仿宋_GB2312"/>
                <w:sz w:val="22"/>
                <w:szCs w:val="22"/>
                <w:lang w:val="en-US" w:eastAsia="zh-CN"/>
              </w:rPr>
              <w:t>公告</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color w:val="000000"/>
                <w:sz w:val="22"/>
                <w:szCs w:val="22"/>
              </w:rPr>
            </w:pPr>
          </w:p>
        </w:tc>
      </w:tr>
    </w:tbl>
    <w:p>
      <w:pPr>
        <w:bidi w:val="0"/>
        <w:rPr>
          <w:rFonts w:ascii="Calibri" w:hAnsi="Calibri"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4782"/>
        </w:tabs>
        <w:bidi w:val="0"/>
        <w:jc w:val="left"/>
        <w:rPr>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MjMyN2RkY2E0MDVmMTg3YTRjMjRkOTkxMjEwNTcifQ=="/>
  </w:docVars>
  <w:rsids>
    <w:rsidRoot w:val="395172C0"/>
    <w:rsid w:val="02DD1A2B"/>
    <w:rsid w:val="0B1D50BA"/>
    <w:rsid w:val="1C9D42AD"/>
    <w:rsid w:val="20D858B3"/>
    <w:rsid w:val="25473008"/>
    <w:rsid w:val="266100F9"/>
    <w:rsid w:val="2CC3566A"/>
    <w:rsid w:val="2D39592C"/>
    <w:rsid w:val="355C0E35"/>
    <w:rsid w:val="395172C0"/>
    <w:rsid w:val="3A03179B"/>
    <w:rsid w:val="4CCE79E7"/>
    <w:rsid w:val="568C315F"/>
    <w:rsid w:val="587E6F24"/>
    <w:rsid w:val="66807B4C"/>
    <w:rsid w:val="6B3B2294"/>
    <w:rsid w:val="6D5002C1"/>
    <w:rsid w:val="7D621902"/>
    <w:rsid w:val="AEDFC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qFormat/>
    <w:uiPriority w:val="9"/>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qFormat/>
    <w:uiPriority w:val="99"/>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2023-11-14T11:32:00Z</dcterms:created>
  <dc:creator>Transformers</dc:creator>
  <cp:lastModifiedBy>HUAWEI</cp:lastModifiedBy>
  <cp:lastPrinted>2023-11-22T10:26:00Z</cp:lastPrinted>
  <dcterms:modified xsi:type="dcterms:W3CDTF">2024-10-29T10:40:00Z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F86708BD4473420E9298E7E8110223EE_11</vt:lpwstr>
  </property>
</Properties>
</file>