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DA60">
      <w:pPr>
        <w:widowControl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附件1</w:t>
      </w:r>
    </w:p>
    <w:p w14:paraId="29B73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3" w:afterLines="50" w:line="600" w:lineRule="exact"/>
        <w:jc w:val="center"/>
        <w:textAlignment w:val="auto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岗位信息表</w:t>
      </w:r>
    </w:p>
    <w:tbl>
      <w:tblPr>
        <w:tblStyle w:val="5"/>
        <w:tblW w:w="16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73"/>
        <w:gridCol w:w="815"/>
        <w:gridCol w:w="957"/>
        <w:gridCol w:w="1204"/>
        <w:gridCol w:w="709"/>
        <w:gridCol w:w="4500"/>
        <w:gridCol w:w="6528"/>
      </w:tblGrid>
      <w:tr w14:paraId="10B8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工作所在地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6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任职条件</w:t>
            </w:r>
          </w:p>
        </w:tc>
      </w:tr>
      <w:tr w14:paraId="59B2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D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国新资产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1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业务部门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9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北京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部门负责人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F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4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1.研究监管政策变化，分析市场趋势，挖掘投资机会，筛选投资项目。</w:t>
            </w:r>
          </w:p>
          <w:p w14:paraId="74892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eastAsia="仿宋_GB2312"/>
                <w:sz w:val="21"/>
                <w:szCs w:val="21"/>
              </w:rPr>
              <w:t>拟投项目尽职调查和评估工作，对项目进行财务预测和风险分析，拟订投资计划。</w:t>
            </w:r>
          </w:p>
          <w:p w14:paraId="41564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3.开展投资谈判，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制定</w:t>
            </w:r>
            <w:r>
              <w:rPr>
                <w:rFonts w:hint="eastAsia" w:ascii="仿宋_GB2312" w:eastAsia="仿宋_GB2312"/>
                <w:sz w:val="21"/>
                <w:szCs w:val="21"/>
              </w:rPr>
              <w:t>交易结构和投资方案，推进项目内部决策流程，按照审批决策意见签署协议并完成投放。</w:t>
            </w:r>
          </w:p>
          <w:p w14:paraId="6C5D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4.对投资项目进行持续跟踪管理，密切关注并评估项目运营情况，执行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投后</w:t>
            </w:r>
            <w:r>
              <w:rPr>
                <w:rFonts w:hint="eastAsia" w:ascii="仿宋_GB2312" w:eastAsia="仿宋_GB2312"/>
                <w:sz w:val="21"/>
                <w:szCs w:val="21"/>
              </w:rPr>
              <w:t>管理及退出流程，确保实现投资回报。</w:t>
            </w:r>
          </w:p>
          <w:p w14:paraId="3F39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1"/>
                <w:szCs w:val="21"/>
              </w:rPr>
              <w:t>完成公司领导交办的其他工作。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本科及以上学历，金融、经济、财务、法律等相关专业，具有CPA、CFA、法律职业资格等相关从业证书者优先，45岁及以下。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sz w:val="21"/>
                <w:szCs w:val="21"/>
              </w:rPr>
              <w:t>5年以上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投资相关工作经验，具有</w:t>
            </w:r>
            <w:r>
              <w:rPr>
                <w:rFonts w:hint="eastAsia" w:ascii="仿宋_GB2312" w:eastAsia="仿宋_GB2312"/>
                <w:sz w:val="21"/>
                <w:szCs w:val="21"/>
              </w:rPr>
              <w:t>知名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中央企业、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资产管理公司、基金管理公司、PE公司等金融行业工作经历者优先。</w:t>
            </w:r>
          </w:p>
          <w:p w14:paraId="32037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3.具备相应层级职务经历或在下一层级岗位工作2年以上。</w:t>
            </w:r>
          </w:p>
          <w:p w14:paraId="4555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</w:rPr>
              <w:t>.熟悉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资产管理</w:t>
            </w:r>
            <w:r>
              <w:rPr>
                <w:rFonts w:hint="eastAsia" w:ascii="仿宋_GB2312" w:eastAsia="仿宋_GB2312"/>
                <w:sz w:val="21"/>
                <w:szCs w:val="21"/>
              </w:rPr>
              <w:t>业务各个环节以及相关政策法规，精通尽职调查和财务分析方法，具备较强的分析能力以及项目管理能力，具备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良好的组织协调和团队管理能力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 w14:paraId="07F87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5.特别优秀者，第1项条件可适当放宽。</w:t>
            </w:r>
          </w:p>
        </w:tc>
      </w:tr>
      <w:tr w14:paraId="0FAF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B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国新资产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B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业务部门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3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北京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C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投资岗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E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 w:ascii="仿宋_GB2312" w:eastAsia="仿宋_GB2312"/>
                <w:sz w:val="21"/>
                <w:szCs w:val="21"/>
              </w:rPr>
              <w:t>行业及监管政策研究，提供专业意见。</w:t>
            </w:r>
          </w:p>
          <w:p w14:paraId="410AA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 w:ascii="仿宋_GB2312" w:eastAsia="仿宋_GB2312"/>
                <w:sz w:val="21"/>
                <w:szCs w:val="21"/>
              </w:rPr>
              <w:t>前期调研、尽职调查、财务分析等基础工作，对拟投项目进行论证、跟踪、评估和管理，协助编制有关报告。</w:t>
            </w:r>
          </w:p>
          <w:p w14:paraId="1F1CC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3.协助投资项目决策和项目投放，编写项目申报材料，参与投资谈判、交易方案设计、合同起草修订和项目交割投放等工作。</w:t>
            </w:r>
          </w:p>
          <w:p w14:paraId="0F811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4.参与项目日常投后管理工作，参与投后管理报告撰写、资料文案归档等工作。</w:t>
            </w:r>
          </w:p>
          <w:p w14:paraId="2E81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1"/>
                <w:szCs w:val="21"/>
              </w:rPr>
              <w:t>完成领导交办的其他工作。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本科及以上学历，金融、经济、财务、法律等相关专业，具备基金从业资格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CPA、CFA、法律职业资格等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从业证书者优先，</w:t>
            </w:r>
            <w:r>
              <w:rPr>
                <w:rFonts w:hint="default" w:ascii="仿宋_GB2312" w:eastAsia="仿宋_GB2312"/>
                <w:sz w:val="21"/>
                <w:szCs w:val="21"/>
                <w:lang w:val="en-US"/>
              </w:rPr>
              <w:t>40</w:t>
            </w:r>
            <w:r>
              <w:rPr>
                <w:rFonts w:hint="eastAsia" w:ascii="仿宋_GB2312" w:eastAsia="仿宋_GB2312"/>
                <w:sz w:val="21"/>
                <w:szCs w:val="21"/>
              </w:rPr>
              <w:t>岁及以下。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具有3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年以上知名资产管理公司、基金管理公司、PE公司等金融行业工作经历。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具备扎实的金融、财务、法律等相关专业知识，熟悉私募股权基金业务，具备行业研究、尽职调查、财务分析、资产评估等专业能力以及项目执行能力，具备高度的责任心和敬业精神，具有良好的团队合作精神，以及较强的沟通能力和学习能力。</w:t>
            </w:r>
          </w:p>
          <w:p w14:paraId="525A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4.特别优秀者，第1项条件可适当放宽。</w:t>
            </w:r>
          </w:p>
        </w:tc>
      </w:tr>
      <w:tr w14:paraId="52BB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工作所在地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EBB0">
            <w:pPr>
              <w:widowControl/>
              <w:spacing w:line="10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3655">
            <w:pPr>
              <w:widowControl/>
              <w:spacing w:line="100" w:lineRule="atLeas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任职条件</w:t>
            </w:r>
          </w:p>
        </w:tc>
      </w:tr>
      <w:tr w14:paraId="3938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国新资产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A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运营管理</w:t>
            </w:r>
            <w:r>
              <w:rPr>
                <w:rFonts w:hint="eastAsia" w:ascii="仿宋_GB2312" w:eastAsia="仿宋_GB2312"/>
                <w:sz w:val="21"/>
                <w:szCs w:val="21"/>
              </w:rPr>
              <w:t>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北京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7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行业研究</w:t>
            </w:r>
            <w:r>
              <w:rPr>
                <w:rFonts w:hint="eastAsia" w:ascii="仿宋_GB2312" w:eastAsia="仿宋_GB2312"/>
                <w:sz w:val="21"/>
                <w:szCs w:val="21"/>
              </w:rPr>
              <w:t>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1DDF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公司所处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行业及政策研究工作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，开展行业跟踪、调研以及市场分析工作，撰写行业研究报告，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为投资业务开展提供行研支持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BBD64A4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2.参与起草重要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讲话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稿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、调研汇报材料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交流材料等日常文字材料。</w:t>
            </w:r>
          </w:p>
          <w:p w14:paraId="28D93290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3.参与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公司投资管理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和运营管理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为公司投资业务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投、管、退全流程提供支持。</w:t>
            </w:r>
          </w:p>
          <w:p w14:paraId="00375CB2">
            <w:pPr>
              <w:widowControl/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完成领导交办的其他工作。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DE55"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本科及以上学历，经济、金融、管理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或理工科相关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专业，中共党员优先，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1"/>
                <w:szCs w:val="21"/>
              </w:rPr>
              <w:t>岁及以下。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sz w:val="21"/>
                <w:szCs w:val="21"/>
              </w:rPr>
              <w:t>3年以上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行业研究、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投资管理、经营规划、运营管理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等相关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经验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知名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中央企业、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资产管理公司、基金管理公司等金融行业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行研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工作经验者优先。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3.具有优秀的材料撰写、数据分析以及组织协调能力，善于学习、作风严谨，抗压能力、执行能力较强。</w:t>
            </w:r>
          </w:p>
          <w:p w14:paraId="4B6E766B"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4.特别优秀者，第1项条件可适当放宽。</w:t>
            </w:r>
          </w:p>
        </w:tc>
      </w:tr>
      <w:tr w14:paraId="5C17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9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B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大连国新资产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F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业务部门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北京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、大连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D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部门负责人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A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1.研究监管政策变化，分析市场趋势，挖掘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不良资产、重组纾困、投融资等业务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机会。</w:t>
            </w:r>
          </w:p>
          <w:p w14:paraId="0257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2.负责项目尽职调查和评估工作，对项目进行财务预测和风险分析，拟订投资计划。</w:t>
            </w:r>
          </w:p>
          <w:p w14:paraId="7A15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3.开展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谈判，确定交易结构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方案，推进项目内部决策流程，按照审批决策意见签署协议并完成投放。</w:t>
            </w:r>
          </w:p>
          <w:p w14:paraId="14D4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4.对项目进行持续跟踪管理，密切关注并评估项目运营情况，执行项目管理及退出流程，确保实现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收益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回报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 xml:space="preserve">             </w:t>
            </w:r>
          </w:p>
          <w:p w14:paraId="51E8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5.完成公司领导交办的其他工作。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1.硕士研究生及以上学历，金融、经济、财务、法律等相关专业优先，具备CPA、CFA、资产评估师、法律职业资格等相关从业证书者优先，中共党员优先，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岁及以下。</w:t>
            </w:r>
          </w:p>
          <w:p w14:paraId="3DDA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2.具有5年以上全国性或地方AMC、律所、银行、券商、投行机构等不良资产处置、并购重组、债务重组、资产保全等相关从业经历。</w:t>
            </w:r>
          </w:p>
          <w:p w14:paraId="2D2A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3.掌握破产重组、不良资产处置等相关的法律、财务等专业知识和实操经验，具备较强的公司财务分析能力，了解相关行业背景知识、行业政策及操作规则。</w:t>
            </w:r>
          </w:p>
          <w:p w14:paraId="5BC6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4.具备相应层级职务经历或在下一层级岗位工作 2 年以上。</w:t>
            </w:r>
          </w:p>
          <w:p w14:paraId="2D41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5.具有优秀的沟通谈判能力、逻辑分析能力，较强的抗压能力、事件应对处理能力，并能适应一定出差。</w:t>
            </w:r>
          </w:p>
          <w:p w14:paraId="3CCB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6.具备良好的团队管理和领导能力，能够组建和管理高效的业务团队，合理分配工作任务，培养团队成员的专业能力和职业素养，确保团队的协作和工作质量。</w:t>
            </w:r>
          </w:p>
          <w:p w14:paraId="2E7D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7.特别优秀者，第1项条件可适当放宽。</w:t>
            </w:r>
          </w:p>
        </w:tc>
      </w:tr>
      <w:tr w14:paraId="0125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C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4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工作所在地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B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任职条件</w:t>
            </w:r>
          </w:p>
        </w:tc>
      </w:tr>
      <w:tr w14:paraId="39500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0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9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大连国新资产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业务</w:t>
            </w:r>
          </w:p>
          <w:p w14:paraId="3587B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部门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北京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大连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B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业务岗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1.参与行业及监管政策研究，提供专业意见。</w:t>
            </w:r>
          </w:p>
          <w:p w14:paraId="0CF99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2.参与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前期调研、尽职调查、财务分析等基础工作，对项目进行论证、跟踪、评估和管理，协助编制有关报告。</w:t>
            </w:r>
          </w:p>
          <w:p w14:paraId="1368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3.协助项目决策和项目投放，编写项目申报材料，参与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谈判、交易方案设计、合同起草修订和项目交割投放等工作。</w:t>
            </w:r>
          </w:p>
          <w:p w14:paraId="2F76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4.参与项目日常投后管理工作，参与投后管理报告撰写、资料文案归档等工作。</w:t>
            </w:r>
          </w:p>
          <w:p w14:paraId="4A5D3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5.完成领导交办的其他工作。</w:t>
            </w:r>
          </w:p>
        </w:tc>
        <w:tc>
          <w:tcPr>
            <w:tcW w:w="6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0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1.大学本科及以上学历，金融、经济、财务、法律等相关专业优先，具备CPA、CFA、资产评估师、法律职业资格等相关从业证书者优先，中共党员优先，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1"/>
                <w:szCs w:val="21"/>
              </w:rPr>
              <w:t>岁及以下。</w:t>
            </w:r>
          </w:p>
          <w:p w14:paraId="0129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sz w:val="21"/>
                <w:szCs w:val="21"/>
              </w:rPr>
              <w:t>3年以上全国性或地方AMC、律所、银行、券商、投行机构等不良资产处置、并购重组、债务重组、资产保全等相关从业经历。</w:t>
            </w:r>
          </w:p>
          <w:p w14:paraId="5880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3.掌握破产重组、不良资产处置等相关的法律、财务等专业知识和实操经验，具备一定的公司财务分析能力，了解相关行业背景知识、行业政策及操作规则。</w:t>
            </w:r>
          </w:p>
          <w:p w14:paraId="79B71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4.具有良好的沟通谈判能力、逻辑分析能力，较强的抗压能力、团队合作精神、积极主动的工作态度和良好的执行力，能适应一定出差。</w:t>
            </w:r>
          </w:p>
          <w:p w14:paraId="6257F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5.特别优秀者，第1项条件可适当放宽。</w:t>
            </w:r>
          </w:p>
        </w:tc>
      </w:tr>
    </w:tbl>
    <w:p w14:paraId="1050292F">
      <w:pPr>
        <w:rPr>
          <w:szCs w:val="21"/>
        </w:rPr>
      </w:pPr>
    </w:p>
    <w:p w14:paraId="722C772D">
      <w:pPr>
        <w:rPr>
          <w:rFonts w:ascii="仿宋_GB2312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5" w:header="851" w:footer="1417" w:gutter="0"/>
          <w:pgNumType w:fmt="numberInDash"/>
          <w:cols w:space="0" w:num="1"/>
          <w:rtlGutter w:val="0"/>
          <w:docGrid w:type="lines" w:linePitch="442" w:charSpace="0"/>
        </w:sectPr>
      </w:pPr>
      <w:r>
        <w:rPr>
          <w:rFonts w:ascii="仿宋_GB2312"/>
        </w:rPr>
        <w:br w:type="page"/>
      </w:r>
      <w:bookmarkStart w:id="0" w:name="_GoBack"/>
      <w:bookmarkEnd w:id="0"/>
    </w:p>
    <w:p w14:paraId="57D9DA06">
      <w:pPr>
        <w:jc w:val="left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76BC">
    <w:pPr>
      <w:pStyle w:val="3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7137291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</w:rPr>
                          </w:sdtEndPr>
                          <w:sdtContent>
                            <w:p w14:paraId="414B7F90">
                              <w:pPr>
                                <w:pStyle w:val="3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71372915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</w:rPr>
                    </w:sdtEndPr>
                    <w:sdtContent>
                      <w:p w14:paraId="414B7F90">
                        <w:pPr>
                          <w:pStyle w:val="3"/>
                          <w:jc w:val="right"/>
                          <w:rPr>
                            <w:rFonts w:ascii="宋体" w:hAnsi="宋体" w:eastAsia="宋体"/>
                            <w:sz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t xml:space="preserve"> 1 -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1C7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YmQ1YTEwMmU3Njc1OTZkMWZmODEzZjUxMWNhZjcifQ=="/>
  </w:docVars>
  <w:rsids>
    <w:rsidRoot w:val="001A4F2F"/>
    <w:rsid w:val="0000632D"/>
    <w:rsid w:val="000126D8"/>
    <w:rsid w:val="00023B95"/>
    <w:rsid w:val="00045B43"/>
    <w:rsid w:val="000B7FB2"/>
    <w:rsid w:val="000D6E4A"/>
    <w:rsid w:val="000E37D6"/>
    <w:rsid w:val="00122D65"/>
    <w:rsid w:val="00131A6D"/>
    <w:rsid w:val="00133D42"/>
    <w:rsid w:val="001528E1"/>
    <w:rsid w:val="001912F2"/>
    <w:rsid w:val="001A4F2F"/>
    <w:rsid w:val="001A768D"/>
    <w:rsid w:val="001B175C"/>
    <w:rsid w:val="00265CD0"/>
    <w:rsid w:val="002914B2"/>
    <w:rsid w:val="00313836"/>
    <w:rsid w:val="0035593C"/>
    <w:rsid w:val="003A303B"/>
    <w:rsid w:val="00402EDC"/>
    <w:rsid w:val="00475383"/>
    <w:rsid w:val="004D384C"/>
    <w:rsid w:val="004F5546"/>
    <w:rsid w:val="00546F34"/>
    <w:rsid w:val="005C32CC"/>
    <w:rsid w:val="005C7BB4"/>
    <w:rsid w:val="006454FC"/>
    <w:rsid w:val="00694A18"/>
    <w:rsid w:val="00696B6F"/>
    <w:rsid w:val="00743D48"/>
    <w:rsid w:val="007A2895"/>
    <w:rsid w:val="00815A33"/>
    <w:rsid w:val="00835675"/>
    <w:rsid w:val="008D6B76"/>
    <w:rsid w:val="009B12EA"/>
    <w:rsid w:val="00A00095"/>
    <w:rsid w:val="00A3744F"/>
    <w:rsid w:val="00AC4347"/>
    <w:rsid w:val="00AC481C"/>
    <w:rsid w:val="00B415E0"/>
    <w:rsid w:val="00BA2061"/>
    <w:rsid w:val="00C14B91"/>
    <w:rsid w:val="00D0142F"/>
    <w:rsid w:val="00D729E5"/>
    <w:rsid w:val="00DF083F"/>
    <w:rsid w:val="00DF6624"/>
    <w:rsid w:val="00E15680"/>
    <w:rsid w:val="00E21E34"/>
    <w:rsid w:val="00E7185A"/>
    <w:rsid w:val="00E71ED3"/>
    <w:rsid w:val="00E968DC"/>
    <w:rsid w:val="00F11A38"/>
    <w:rsid w:val="00F33C46"/>
    <w:rsid w:val="00F54E09"/>
    <w:rsid w:val="00F72B3F"/>
    <w:rsid w:val="00F839BB"/>
    <w:rsid w:val="00F91A4C"/>
    <w:rsid w:val="00FB54F8"/>
    <w:rsid w:val="016679E9"/>
    <w:rsid w:val="020E02AA"/>
    <w:rsid w:val="02225B04"/>
    <w:rsid w:val="025C2E1E"/>
    <w:rsid w:val="02E916BC"/>
    <w:rsid w:val="03667C72"/>
    <w:rsid w:val="03765CC6"/>
    <w:rsid w:val="03994904"/>
    <w:rsid w:val="03C1486E"/>
    <w:rsid w:val="04B42260"/>
    <w:rsid w:val="04FC27AF"/>
    <w:rsid w:val="05373674"/>
    <w:rsid w:val="06BA27AF"/>
    <w:rsid w:val="07A50D69"/>
    <w:rsid w:val="07A56FBB"/>
    <w:rsid w:val="08C96CD9"/>
    <w:rsid w:val="0A4C7DEF"/>
    <w:rsid w:val="0A796F9C"/>
    <w:rsid w:val="0BD25EA5"/>
    <w:rsid w:val="0CC003F3"/>
    <w:rsid w:val="0CC9374C"/>
    <w:rsid w:val="0CF06F2A"/>
    <w:rsid w:val="0D53676B"/>
    <w:rsid w:val="0D5A25F6"/>
    <w:rsid w:val="0D646FD0"/>
    <w:rsid w:val="0DAE649D"/>
    <w:rsid w:val="0DFD0FAE"/>
    <w:rsid w:val="0F0C2588"/>
    <w:rsid w:val="0F36499C"/>
    <w:rsid w:val="0F4E1DC2"/>
    <w:rsid w:val="0FD37839"/>
    <w:rsid w:val="0FDD306A"/>
    <w:rsid w:val="105E23FD"/>
    <w:rsid w:val="10B22749"/>
    <w:rsid w:val="113A1F67"/>
    <w:rsid w:val="128A0193"/>
    <w:rsid w:val="134E49AB"/>
    <w:rsid w:val="135E6516"/>
    <w:rsid w:val="13871C6A"/>
    <w:rsid w:val="146401FE"/>
    <w:rsid w:val="14A16D5C"/>
    <w:rsid w:val="15203318"/>
    <w:rsid w:val="153C6A85"/>
    <w:rsid w:val="15655FDB"/>
    <w:rsid w:val="1608556D"/>
    <w:rsid w:val="164C06E1"/>
    <w:rsid w:val="172F4AF3"/>
    <w:rsid w:val="17F43647"/>
    <w:rsid w:val="180D7A21"/>
    <w:rsid w:val="182462E8"/>
    <w:rsid w:val="18AE7CBE"/>
    <w:rsid w:val="18B21538"/>
    <w:rsid w:val="18EA62D2"/>
    <w:rsid w:val="192A5572"/>
    <w:rsid w:val="1A3468DC"/>
    <w:rsid w:val="1A501008"/>
    <w:rsid w:val="1AA85487"/>
    <w:rsid w:val="1B134652"/>
    <w:rsid w:val="1B1C538E"/>
    <w:rsid w:val="1B28788F"/>
    <w:rsid w:val="1B4D1690"/>
    <w:rsid w:val="1B6D5BEA"/>
    <w:rsid w:val="1BAB226E"/>
    <w:rsid w:val="1BDA3BAB"/>
    <w:rsid w:val="1C642E95"/>
    <w:rsid w:val="1CD279AD"/>
    <w:rsid w:val="1CD51C99"/>
    <w:rsid w:val="1DE71C83"/>
    <w:rsid w:val="1E360515"/>
    <w:rsid w:val="1E9D4B7B"/>
    <w:rsid w:val="1F1C3BAF"/>
    <w:rsid w:val="21065E6D"/>
    <w:rsid w:val="21135664"/>
    <w:rsid w:val="21336F8E"/>
    <w:rsid w:val="21535882"/>
    <w:rsid w:val="222B4109"/>
    <w:rsid w:val="22745DCA"/>
    <w:rsid w:val="22D44487"/>
    <w:rsid w:val="23144B9D"/>
    <w:rsid w:val="23CD191B"/>
    <w:rsid w:val="23DE46F1"/>
    <w:rsid w:val="245A2A83"/>
    <w:rsid w:val="2482767D"/>
    <w:rsid w:val="249C309C"/>
    <w:rsid w:val="24DB0068"/>
    <w:rsid w:val="24DE652B"/>
    <w:rsid w:val="257E03FB"/>
    <w:rsid w:val="25C97EC1"/>
    <w:rsid w:val="269F3839"/>
    <w:rsid w:val="26B26BA7"/>
    <w:rsid w:val="26D909F0"/>
    <w:rsid w:val="27561C28"/>
    <w:rsid w:val="277D57A3"/>
    <w:rsid w:val="278A18D2"/>
    <w:rsid w:val="27A74232"/>
    <w:rsid w:val="286E62DF"/>
    <w:rsid w:val="291A28ED"/>
    <w:rsid w:val="2A9A6A3F"/>
    <w:rsid w:val="2ADA0CDC"/>
    <w:rsid w:val="2B116592"/>
    <w:rsid w:val="2B801021"/>
    <w:rsid w:val="2BF11F1F"/>
    <w:rsid w:val="2C626268"/>
    <w:rsid w:val="2CC338BC"/>
    <w:rsid w:val="2D595FCE"/>
    <w:rsid w:val="2E254949"/>
    <w:rsid w:val="2F51443A"/>
    <w:rsid w:val="30F725BB"/>
    <w:rsid w:val="312468F3"/>
    <w:rsid w:val="31442AF1"/>
    <w:rsid w:val="31EF68F0"/>
    <w:rsid w:val="32812D01"/>
    <w:rsid w:val="32FC18D5"/>
    <w:rsid w:val="33955886"/>
    <w:rsid w:val="340053F5"/>
    <w:rsid w:val="34592D57"/>
    <w:rsid w:val="35034C00"/>
    <w:rsid w:val="352219FA"/>
    <w:rsid w:val="361707D4"/>
    <w:rsid w:val="369E0EF6"/>
    <w:rsid w:val="36D668E1"/>
    <w:rsid w:val="376569F8"/>
    <w:rsid w:val="37A83DDA"/>
    <w:rsid w:val="37AF1B55"/>
    <w:rsid w:val="381274A5"/>
    <w:rsid w:val="387939C8"/>
    <w:rsid w:val="388859B9"/>
    <w:rsid w:val="38FB45D2"/>
    <w:rsid w:val="39DC316B"/>
    <w:rsid w:val="3A3416D0"/>
    <w:rsid w:val="3AD924FC"/>
    <w:rsid w:val="3B194FEF"/>
    <w:rsid w:val="3B787A2A"/>
    <w:rsid w:val="3B8762EB"/>
    <w:rsid w:val="3CB87B99"/>
    <w:rsid w:val="3CBD0327"/>
    <w:rsid w:val="3D634569"/>
    <w:rsid w:val="3D772B05"/>
    <w:rsid w:val="3E0B069D"/>
    <w:rsid w:val="3E255C8A"/>
    <w:rsid w:val="3E405A3C"/>
    <w:rsid w:val="3EBA1DEA"/>
    <w:rsid w:val="409571E6"/>
    <w:rsid w:val="41B45A71"/>
    <w:rsid w:val="42F02AD9"/>
    <w:rsid w:val="432B3B11"/>
    <w:rsid w:val="43485EA3"/>
    <w:rsid w:val="436B256D"/>
    <w:rsid w:val="43E641C3"/>
    <w:rsid w:val="441D403E"/>
    <w:rsid w:val="4454230D"/>
    <w:rsid w:val="44BC2C73"/>
    <w:rsid w:val="44D73F50"/>
    <w:rsid w:val="452E67D0"/>
    <w:rsid w:val="46072613"/>
    <w:rsid w:val="46115240"/>
    <w:rsid w:val="46AC6D17"/>
    <w:rsid w:val="47BA5463"/>
    <w:rsid w:val="47C06F1E"/>
    <w:rsid w:val="48BE198D"/>
    <w:rsid w:val="49553322"/>
    <w:rsid w:val="495A4B04"/>
    <w:rsid w:val="49E335D2"/>
    <w:rsid w:val="4A9321E8"/>
    <w:rsid w:val="4B10647C"/>
    <w:rsid w:val="4B1751BF"/>
    <w:rsid w:val="4B2C48CA"/>
    <w:rsid w:val="4B71063F"/>
    <w:rsid w:val="4BFC67AA"/>
    <w:rsid w:val="4C2848B4"/>
    <w:rsid w:val="4C312198"/>
    <w:rsid w:val="4E2A3343"/>
    <w:rsid w:val="4E604FB7"/>
    <w:rsid w:val="4EE10A7B"/>
    <w:rsid w:val="4F041DE6"/>
    <w:rsid w:val="4F302BDB"/>
    <w:rsid w:val="4F5A1A06"/>
    <w:rsid w:val="51F6353C"/>
    <w:rsid w:val="523E560F"/>
    <w:rsid w:val="53715570"/>
    <w:rsid w:val="53A9454A"/>
    <w:rsid w:val="53C4620B"/>
    <w:rsid w:val="53F8359B"/>
    <w:rsid w:val="54E35FFA"/>
    <w:rsid w:val="54F621D1"/>
    <w:rsid w:val="55FD3049"/>
    <w:rsid w:val="560E52F8"/>
    <w:rsid w:val="56547124"/>
    <w:rsid w:val="587C0C3F"/>
    <w:rsid w:val="58DE5456"/>
    <w:rsid w:val="5998392A"/>
    <w:rsid w:val="59B82F14"/>
    <w:rsid w:val="5B215ACE"/>
    <w:rsid w:val="5B357984"/>
    <w:rsid w:val="5CA16EC6"/>
    <w:rsid w:val="5D4A5FC7"/>
    <w:rsid w:val="5DD97B9D"/>
    <w:rsid w:val="5E8F2D4E"/>
    <w:rsid w:val="5EE66E12"/>
    <w:rsid w:val="5FE32D48"/>
    <w:rsid w:val="60097ACC"/>
    <w:rsid w:val="601A789F"/>
    <w:rsid w:val="60940C89"/>
    <w:rsid w:val="619A425B"/>
    <w:rsid w:val="625309C4"/>
    <w:rsid w:val="625754CE"/>
    <w:rsid w:val="626D15F8"/>
    <w:rsid w:val="62BD23C0"/>
    <w:rsid w:val="633D546F"/>
    <w:rsid w:val="63AD43A2"/>
    <w:rsid w:val="645E744B"/>
    <w:rsid w:val="64617C8D"/>
    <w:rsid w:val="65515201"/>
    <w:rsid w:val="65815AE7"/>
    <w:rsid w:val="65832DEC"/>
    <w:rsid w:val="65CC350E"/>
    <w:rsid w:val="65CD0D2C"/>
    <w:rsid w:val="65FD2412"/>
    <w:rsid w:val="67784CC7"/>
    <w:rsid w:val="68CA77A4"/>
    <w:rsid w:val="69982EE8"/>
    <w:rsid w:val="69E44896"/>
    <w:rsid w:val="6A37291F"/>
    <w:rsid w:val="6AB748AD"/>
    <w:rsid w:val="6B601197"/>
    <w:rsid w:val="6BEA05E1"/>
    <w:rsid w:val="6C3A69EF"/>
    <w:rsid w:val="6E681782"/>
    <w:rsid w:val="6F1357CA"/>
    <w:rsid w:val="6FB42615"/>
    <w:rsid w:val="6FCD1928"/>
    <w:rsid w:val="70285B79"/>
    <w:rsid w:val="71597917"/>
    <w:rsid w:val="71691D72"/>
    <w:rsid w:val="718F6E95"/>
    <w:rsid w:val="71926986"/>
    <w:rsid w:val="71A44B0C"/>
    <w:rsid w:val="724348F5"/>
    <w:rsid w:val="72D60AF4"/>
    <w:rsid w:val="73114D92"/>
    <w:rsid w:val="73F751C6"/>
    <w:rsid w:val="7407061B"/>
    <w:rsid w:val="74085625"/>
    <w:rsid w:val="74A25132"/>
    <w:rsid w:val="751A73BE"/>
    <w:rsid w:val="75306BE1"/>
    <w:rsid w:val="754E350B"/>
    <w:rsid w:val="75521624"/>
    <w:rsid w:val="756864B7"/>
    <w:rsid w:val="75C96AEB"/>
    <w:rsid w:val="76587AD9"/>
    <w:rsid w:val="766905FD"/>
    <w:rsid w:val="76F7695B"/>
    <w:rsid w:val="77277B70"/>
    <w:rsid w:val="772C5186"/>
    <w:rsid w:val="78306052"/>
    <w:rsid w:val="78746AD7"/>
    <w:rsid w:val="799E7D54"/>
    <w:rsid w:val="79C67B14"/>
    <w:rsid w:val="7AAF05A8"/>
    <w:rsid w:val="7B05290A"/>
    <w:rsid w:val="7C06244A"/>
    <w:rsid w:val="7C5A2796"/>
    <w:rsid w:val="7D480203"/>
    <w:rsid w:val="7D794B3F"/>
    <w:rsid w:val="7E040A08"/>
    <w:rsid w:val="7EAC06A2"/>
    <w:rsid w:val="7F3635DC"/>
    <w:rsid w:val="7F495CD1"/>
    <w:rsid w:val="7F7F2C3F"/>
    <w:rsid w:val="7FA77AA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Normal-TBL-BR-266"/>
    <w:qFormat/>
    <w:uiPriority w:val="0"/>
    <w:pPr>
      <w:spacing w:after="200" w:line="276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4348</Words>
  <Characters>4611</Characters>
  <Lines>34</Lines>
  <Paragraphs>9</Paragraphs>
  <TotalTime>0</TotalTime>
  <ScaleCrop>false</ScaleCrop>
  <LinksUpToDate>false</LinksUpToDate>
  <CharactersWithSpaces>4750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2022-06-20T04:51:00Z</dcterms:created>
  <dc:creator>冯蓉</dc:creator>
  <cp:lastModifiedBy>张雪峰</cp:lastModifiedBy>
  <cp:lastPrinted>2023-11-09T06:14:00Z</cp:lastPrinted>
  <dcterms:modified xsi:type="dcterms:W3CDTF">2024-11-26T03:41:39Z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B1E7E1CD1DB24ABC8B66151D4E707C95_13</vt:lpwstr>
  </property>
</Properties>
</file>