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0" w:afterAutospacing="0" w:line="240" w:lineRule="auto"/>
        <w:jc w:val="both"/>
        <w:rPr>
          <w:rFonts w:hint="default" w:ascii="黑体" w:hAnsi="黑体" w:eastAsia="黑体" w:cs="黑体"/>
          <w:sz w:val="32"/>
          <w:szCs w:val="32"/>
        </w:rPr>
      </w:pPr>
      <w:r>
        <w:rPr>
          <w:rFonts w:ascii="黑体" w:hAnsi="黑体" w:eastAsia="黑体" w:cs="黑体"/>
          <w:sz w:val="32"/>
          <w:szCs w:val="32"/>
        </w:rPr>
        <w:t>附件</w:t>
      </w:r>
      <w:r>
        <w:rPr>
          <w:rFonts w:hint="default" w:ascii="黑体" w:hAnsi="黑体" w:eastAsia="黑体" w:cs="黑体"/>
          <w:sz w:val="32"/>
          <w:szCs w:val="32"/>
        </w:rPr>
        <w:t>1</w:t>
      </w:r>
    </w:p>
    <w:p>
      <w:pPr>
        <w:pStyle w:val="6"/>
        <w:spacing w:beforeAutospacing="0" w:after="0" w:afterAutospacing="0" w:line="700" w:lineRule="exac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养护公司</w:t>
      </w:r>
      <w:r>
        <w:rPr>
          <w:rFonts w:hint="default" w:ascii="方正小标宋简体" w:hAnsi="方正小标宋简体" w:eastAsia="方正小标宋简体" w:cs="方正小标宋简体"/>
          <w:sz w:val="44"/>
          <w:szCs w:val="44"/>
        </w:rPr>
        <w:t>2024</w:t>
      </w:r>
      <w:r>
        <w:rPr>
          <w:rFonts w:ascii="方正小标宋简体" w:hAnsi="方正小标宋简体" w:eastAsia="方正小标宋简体" w:cs="方正小标宋简体"/>
          <w:sz w:val="44"/>
          <w:szCs w:val="44"/>
        </w:rPr>
        <w:t>年社会招聘岗位汇总表</w:t>
      </w:r>
    </w:p>
    <w:tbl>
      <w:tblPr>
        <w:tblStyle w:val="5"/>
        <w:tblW w:w="14706" w:type="dxa"/>
        <w:jc w:val="center"/>
        <w:tblInd w:w="0" w:type="dxa"/>
        <w:tblLayout w:type="fixed"/>
        <w:tblCellMar>
          <w:top w:w="0" w:type="dxa"/>
          <w:left w:w="0" w:type="dxa"/>
          <w:bottom w:w="0" w:type="dxa"/>
          <w:right w:w="0" w:type="dxa"/>
        </w:tblCellMar>
      </w:tblPr>
      <w:tblGrid>
        <w:gridCol w:w="601"/>
        <w:gridCol w:w="1303"/>
        <w:gridCol w:w="1347"/>
        <w:gridCol w:w="500"/>
        <w:gridCol w:w="2686"/>
        <w:gridCol w:w="480"/>
        <w:gridCol w:w="854"/>
        <w:gridCol w:w="650"/>
        <w:gridCol w:w="1666"/>
        <w:gridCol w:w="2567"/>
        <w:gridCol w:w="2052"/>
      </w:tblGrid>
      <w:tr>
        <w:tblPrEx>
          <w:tblLayout w:type="fixed"/>
          <w:tblCellMar>
            <w:top w:w="0" w:type="dxa"/>
            <w:left w:w="0" w:type="dxa"/>
            <w:bottom w:w="0" w:type="dxa"/>
            <w:right w:w="0" w:type="dxa"/>
          </w:tblCellMar>
        </w:tblPrEx>
        <w:trPr>
          <w:trHeight w:val="600"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招聘单位</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岗位名称</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岗位序列</w:t>
            </w:r>
          </w:p>
        </w:tc>
        <w:tc>
          <w:tcPr>
            <w:tcW w:w="2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岗位职责</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招聘人数</w:t>
            </w:r>
          </w:p>
        </w:tc>
        <w:tc>
          <w:tcPr>
            <w:tcW w:w="77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招聘条件</w:t>
            </w:r>
          </w:p>
        </w:tc>
      </w:tr>
      <w:tr>
        <w:tblPrEx>
          <w:tblLayout w:type="fixed"/>
          <w:tblCellMar>
            <w:top w:w="0" w:type="dxa"/>
            <w:left w:w="0" w:type="dxa"/>
            <w:bottom w:w="0" w:type="dxa"/>
            <w:right w:w="0" w:type="dxa"/>
          </w:tblCellMar>
        </w:tblPrEx>
        <w:trPr>
          <w:trHeight w:val="60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p>
        </w:tc>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学历</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专</w:t>
            </w:r>
            <w:r>
              <w:rPr>
                <w:rFonts w:hint="default" w:ascii="Times New Roman" w:hAnsi="Times New Roman" w:eastAsia="仿宋_GB2312" w:cs="Times New Roman"/>
              </w:rPr>
              <w:t xml:space="preserve"> </w:t>
            </w:r>
            <w:r>
              <w:rPr>
                <w:rFonts w:ascii="Times New Roman" w:hAnsi="Times New Roman" w:eastAsia="仿宋_GB2312" w:cs="Times New Roman"/>
              </w:rPr>
              <w:t>业</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工作经历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职称和执业资格</w:t>
            </w:r>
          </w:p>
        </w:tc>
      </w:tr>
      <w:tr>
        <w:tblPrEx>
          <w:tblLayout w:type="fixed"/>
          <w:tblCellMar>
            <w:top w:w="0" w:type="dxa"/>
            <w:left w:w="0" w:type="dxa"/>
            <w:bottom w:w="0" w:type="dxa"/>
            <w:right w:w="0" w:type="dxa"/>
          </w:tblCellMar>
        </w:tblPrEx>
        <w:trPr>
          <w:trHeight w:val="102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企业管理部</w:t>
            </w:r>
            <w:r>
              <w:rPr>
                <w:rFonts w:hint="default" w:ascii="Times New Roman" w:hAnsi="Times New Roman" w:eastAsia="仿宋_GB2312" w:cs="Times New Roman"/>
              </w:rPr>
              <w:br w:type="textWrapping"/>
            </w:r>
            <w:r>
              <w:rPr>
                <w:rFonts w:ascii="Times New Roman" w:hAnsi="Times New Roman" w:eastAsia="仿宋_GB2312" w:cs="Times New Roman"/>
              </w:rPr>
              <w:t>（法律事务部）</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组织绩效考核专员</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技术序列</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rPr>
                <w:rFonts w:hint="default" w:ascii="Times New Roman" w:hAnsi="Times New Roman" w:eastAsia="仿宋_GB2312" w:cs="Times New Roman"/>
              </w:rPr>
            </w:pPr>
            <w:r>
              <w:rPr>
                <w:rFonts w:ascii="Times New Roman" w:hAnsi="Times New Roman" w:eastAsia="仿宋_GB2312" w:cs="Times New Roman"/>
              </w:rPr>
              <w:t>负责搭建组织绩效管理体系，完善相关制度流程，对组织绩效考核指标进行分解并跟踪。</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本科及以上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学士及以上</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管理学、经济学相关专业</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w:t>
            </w:r>
            <w:r>
              <w:rPr>
                <w:rFonts w:hint="default" w:ascii="Times New Roman" w:hAnsi="Times New Roman" w:eastAsia="仿宋_GB2312" w:cs="Times New Roman"/>
              </w:rPr>
              <w:t>3年以上组织绩效考核岗工作经历</w:t>
            </w:r>
            <w:r>
              <w:rPr>
                <w:rFonts w:ascii="Times New Roman" w:hAnsi="Times New Roman" w:eastAsia="仿宋_GB2312" w:cs="Times New Roman"/>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p>
        </w:tc>
      </w:tr>
      <w:tr>
        <w:tblPrEx>
          <w:tblLayout w:type="fixed"/>
          <w:tblCellMar>
            <w:top w:w="0" w:type="dxa"/>
            <w:left w:w="0" w:type="dxa"/>
            <w:bottom w:w="0" w:type="dxa"/>
            <w:right w:w="0" w:type="dxa"/>
          </w:tblCellMar>
        </w:tblPrEx>
        <w:trPr>
          <w:trHeight w:val="126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工程管理中心</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副主任</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管理序列</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rPr>
                <w:rFonts w:hint="default" w:ascii="Times New Roman" w:hAnsi="Times New Roman" w:eastAsia="仿宋_GB2312" w:cs="Times New Roman"/>
              </w:rPr>
            </w:pPr>
            <w:r>
              <w:rPr>
                <w:rFonts w:ascii="Times New Roman" w:hAnsi="Times New Roman" w:eastAsia="仿宋_GB2312" w:cs="Times New Roman"/>
              </w:rPr>
              <w:t>分管生产经营、招投标、造价等工作。</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本科及以上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学士及以上</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土木工程、道路与桥梁工程等相关专业</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highlight w:val="yellow"/>
              </w:rPr>
            </w:pPr>
            <w:r>
              <w:rPr>
                <w:rFonts w:ascii="Times New Roman" w:hAnsi="Times New Roman" w:eastAsia="仿宋_GB2312" w:cs="Times New Roman"/>
              </w:rPr>
              <w:t>具有</w:t>
            </w:r>
            <w:r>
              <w:rPr>
                <w:rFonts w:hint="default" w:ascii="Times New Roman" w:hAnsi="Times New Roman" w:eastAsia="仿宋_GB2312" w:cs="Times New Roman"/>
              </w:rPr>
              <w:t>5年以上公路施工或养护现场工作经历；如具有10年以上公路工程施工总承包一级资质或公路工程养护甲级资质施工企业工作经历且担任过至少1个大型高速公路新建（含改扩建）项目负责人或养护维修项目负责人相关经验的人员，学历可适当放宽、年龄限制放宽至50周岁以下</w:t>
            </w:r>
            <w:r>
              <w:rPr>
                <w:rFonts w:ascii="Times New Roman" w:hAnsi="Times New Roman" w:eastAsia="仿宋_GB2312" w:cs="Times New Roman"/>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高级工程师及以上职称，且具有二级建造师及以上资格证</w:t>
            </w:r>
          </w:p>
        </w:tc>
      </w:tr>
      <w:tr>
        <w:tblPrEx>
          <w:tblLayout w:type="fixed"/>
          <w:tblCellMar>
            <w:top w:w="0" w:type="dxa"/>
            <w:left w:w="0" w:type="dxa"/>
            <w:bottom w:w="0" w:type="dxa"/>
            <w:right w:w="0" w:type="dxa"/>
          </w:tblCellMar>
        </w:tblPrEx>
        <w:trPr>
          <w:trHeight w:val="135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工程管理中心</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成本管控专员</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技术序列</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rPr>
                <w:rFonts w:hint="default" w:ascii="Times New Roman" w:hAnsi="Times New Roman" w:eastAsia="仿宋_GB2312" w:cs="Times New Roman"/>
              </w:rPr>
            </w:pPr>
            <w:r>
              <w:rPr>
                <w:rFonts w:ascii="Times New Roman" w:hAnsi="Times New Roman" w:eastAsia="仿宋_GB2312" w:cs="Times New Roman"/>
              </w:rPr>
              <w:t>负责工程造价、成本、定额和预算管理等工作。</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本科及以上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学士及以上</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土木工程、道路桥梁工程与渡河工程等相关专业</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w:t>
            </w:r>
            <w:r>
              <w:rPr>
                <w:rFonts w:hint="default" w:ascii="Times New Roman" w:hAnsi="Times New Roman" w:eastAsia="仿宋_GB2312" w:cs="Times New Roman"/>
              </w:rPr>
              <w:t>3年以上公路施工或养护现场工作经历，且具有大型公路工程项目总工程师或造价、预算管理负责人工作经历</w:t>
            </w:r>
            <w:r>
              <w:rPr>
                <w:rFonts w:ascii="Times New Roman" w:hAnsi="Times New Roman" w:eastAsia="仿宋_GB2312" w:cs="Times New Roman"/>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工程师及以上职称，且具有一级造价师资格证</w:t>
            </w:r>
          </w:p>
        </w:tc>
      </w:tr>
      <w:tr>
        <w:tblPrEx>
          <w:tblLayout w:type="fixed"/>
          <w:tblCellMar>
            <w:top w:w="0" w:type="dxa"/>
            <w:left w:w="0" w:type="dxa"/>
            <w:bottom w:w="0" w:type="dxa"/>
            <w:right w:w="0" w:type="dxa"/>
          </w:tblCellMar>
        </w:tblPrEx>
        <w:trPr>
          <w:trHeight w:val="112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安全应急</w:t>
            </w:r>
          </w:p>
          <w:p>
            <w:pPr>
              <w:pStyle w:val="6"/>
              <w:jc w:val="center"/>
              <w:rPr>
                <w:rFonts w:hint="default" w:ascii="Times New Roman" w:hAnsi="Times New Roman" w:eastAsia="仿宋_GB2312" w:cs="Times New Roman"/>
              </w:rPr>
            </w:pPr>
            <w:r>
              <w:rPr>
                <w:rFonts w:ascii="Times New Roman" w:hAnsi="Times New Roman" w:eastAsia="仿宋_GB2312" w:cs="Times New Roman"/>
              </w:rPr>
              <w:t>管理部</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应急专员</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技术序列</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rPr>
                <w:rFonts w:hint="default" w:ascii="Times New Roman" w:hAnsi="Times New Roman" w:eastAsia="仿宋_GB2312" w:cs="Times New Roman"/>
              </w:rPr>
            </w:pPr>
            <w:r>
              <w:rPr>
                <w:rFonts w:ascii="Times New Roman" w:hAnsi="Times New Roman" w:eastAsia="仿宋_GB2312" w:cs="Times New Roman"/>
              </w:rPr>
              <w:t>组织建设应急队伍、储备应急物资、开展应急演练，调度应急队伍完成抢险救援任务。</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本科及以上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学士及以上</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安全科学与工程类相关专业</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w:t>
            </w:r>
            <w:r>
              <w:rPr>
                <w:rFonts w:hint="default" w:ascii="Times New Roman" w:hAnsi="Times New Roman" w:eastAsia="仿宋_GB2312" w:cs="Times New Roman"/>
              </w:rPr>
              <w:t>3年以上安全应急管理工作经历，组织或参与三次以上路桥抢修工程</w:t>
            </w:r>
            <w:r>
              <w:rPr>
                <w:rFonts w:ascii="Times New Roman" w:hAnsi="Times New Roman" w:eastAsia="仿宋_GB2312" w:cs="Times New Roman"/>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具有中级注册安全工程师及以上资格证</w:t>
            </w:r>
          </w:p>
        </w:tc>
      </w:tr>
      <w:tr>
        <w:tblPrEx>
          <w:tblLayout w:type="fixed"/>
          <w:tblCellMar>
            <w:top w:w="0" w:type="dxa"/>
            <w:left w:w="0" w:type="dxa"/>
            <w:bottom w:w="0" w:type="dxa"/>
            <w:right w:w="0" w:type="dxa"/>
          </w:tblCellMar>
        </w:tblPrEx>
        <w:trPr>
          <w:trHeight w:val="105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科技养护公司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绿化工程师</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技术序列</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rPr>
                <w:rFonts w:hint="default" w:ascii="Times New Roman" w:hAnsi="Times New Roman" w:eastAsia="仿宋_GB2312" w:cs="Times New Roman"/>
              </w:rPr>
            </w:pPr>
            <w:r>
              <w:rPr>
                <w:rFonts w:ascii="Times New Roman" w:hAnsi="Times New Roman" w:eastAsia="仿宋_GB2312" w:cs="Times New Roman"/>
              </w:rPr>
              <w:t>负责高速公路绿化景观设计及绿化施工。</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本科及以上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学士及以上</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植物保护、风景园林、环境设计等相关专业</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w:t>
            </w:r>
            <w:r>
              <w:rPr>
                <w:rFonts w:hint="default" w:ascii="Times New Roman" w:hAnsi="Times New Roman" w:eastAsia="仿宋_GB2312" w:cs="Times New Roman"/>
              </w:rPr>
              <w:t>2年以上相关工作经历</w:t>
            </w:r>
            <w:r>
              <w:rPr>
                <w:rFonts w:ascii="Times New Roman" w:hAnsi="Times New Roman" w:eastAsia="仿宋_GB2312" w:cs="Times New Roman"/>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工程师及以上职称</w:t>
            </w:r>
          </w:p>
        </w:tc>
      </w:tr>
      <w:tr>
        <w:tblPrEx>
          <w:tblLayout w:type="fixed"/>
          <w:tblCellMar>
            <w:top w:w="0" w:type="dxa"/>
            <w:left w:w="0" w:type="dxa"/>
            <w:bottom w:w="0" w:type="dxa"/>
            <w:right w:w="0" w:type="dxa"/>
          </w:tblCellMar>
        </w:tblPrEx>
        <w:trPr>
          <w:trHeight w:val="125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大通公司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桥梁施工员</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技术序列</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rPr>
                <w:rFonts w:hint="default" w:ascii="Times New Roman" w:hAnsi="Times New Roman" w:eastAsia="仿宋_GB2312" w:cs="Times New Roman"/>
              </w:rPr>
            </w:pPr>
            <w:r>
              <w:rPr>
                <w:rFonts w:ascii="Times New Roman" w:hAnsi="Times New Roman" w:eastAsia="仿宋_GB2312" w:cs="Times New Roman"/>
              </w:rPr>
              <w:t>负责桥梁工程施工组织协调，施工现场管理，质量控制与检查，安全管理与风险管控等工作。</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大专及以上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交通运输类、土木类、市政工程类</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w:t>
            </w:r>
            <w:r>
              <w:rPr>
                <w:rFonts w:hint="default" w:ascii="Times New Roman" w:hAnsi="Times New Roman" w:eastAsia="仿宋_GB2312" w:cs="Times New Roman"/>
              </w:rPr>
              <w:t>2年以上相关工作经历</w:t>
            </w:r>
            <w:r>
              <w:rPr>
                <w:rFonts w:ascii="Times New Roman" w:hAnsi="Times New Roman" w:eastAsia="仿宋_GB2312" w:cs="Times New Roman"/>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具有二级建造师及以上资格证</w:t>
            </w:r>
          </w:p>
        </w:tc>
      </w:tr>
      <w:tr>
        <w:tblPrEx>
          <w:tblLayout w:type="fixed"/>
          <w:tblCellMar>
            <w:top w:w="0" w:type="dxa"/>
            <w:left w:w="0" w:type="dxa"/>
            <w:bottom w:w="0" w:type="dxa"/>
            <w:right w:w="0" w:type="dxa"/>
          </w:tblCellMar>
        </w:tblPrEx>
        <w:trPr>
          <w:trHeight w:val="100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大通公司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桥梁项目经理</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技术序列</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rPr>
                <w:rFonts w:hint="default" w:ascii="Times New Roman" w:hAnsi="Times New Roman" w:eastAsia="仿宋_GB2312" w:cs="Times New Roman"/>
              </w:rPr>
            </w:pPr>
            <w:r>
              <w:rPr>
                <w:rFonts w:ascii="Times New Roman" w:hAnsi="Times New Roman" w:eastAsia="仿宋_GB2312" w:cs="Times New Roman"/>
              </w:rPr>
              <w:t>负责工程项目施工的过程管理、全面管控。</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本科及以上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学士及以上</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交通运输类</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w:t>
            </w:r>
            <w:r>
              <w:rPr>
                <w:rFonts w:hint="default" w:ascii="Times New Roman" w:hAnsi="Times New Roman" w:eastAsia="仿宋_GB2312" w:cs="Times New Roman"/>
              </w:rPr>
              <w:t>10年以上工作经历</w:t>
            </w:r>
            <w:r>
              <w:rPr>
                <w:rFonts w:ascii="Times New Roman" w:hAnsi="Times New Roman" w:eastAsia="仿宋_GB2312" w:cs="Times New Roman"/>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高级工程师及以上职称，且具有一级建造师资格证</w:t>
            </w:r>
          </w:p>
        </w:tc>
      </w:tr>
      <w:tr>
        <w:tblPrEx>
          <w:tblLayout w:type="fixed"/>
          <w:tblCellMar>
            <w:top w:w="0" w:type="dxa"/>
            <w:left w:w="0" w:type="dxa"/>
            <w:bottom w:w="0" w:type="dxa"/>
            <w:right w:w="0" w:type="dxa"/>
          </w:tblCellMar>
        </w:tblPrEx>
        <w:trPr>
          <w:trHeight w:val="1489"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路行公司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安全工程师</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技术序列</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rPr>
                <w:rFonts w:hint="default" w:ascii="Times New Roman" w:hAnsi="Times New Roman" w:eastAsia="仿宋_GB2312" w:cs="Times New Roman"/>
              </w:rPr>
            </w:pPr>
            <w:r>
              <w:rPr>
                <w:rFonts w:ascii="Times New Roman" w:hAnsi="Times New Roman" w:eastAsia="仿宋_GB2312" w:cs="Times New Roman"/>
              </w:rPr>
              <w:t>贯彻执行国家安全生产法规、标准，落实安全生产管理制度，并按制度的要求完成安全管理工作，确保公司安全目标的全面完成。</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3</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本科及以上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学士及以上</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安全科学与工程类相关专业</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w:t>
            </w:r>
            <w:r>
              <w:rPr>
                <w:rFonts w:hint="default" w:ascii="Times New Roman" w:hAnsi="Times New Roman" w:eastAsia="仿宋_GB2312" w:cs="Times New Roman"/>
              </w:rPr>
              <w:t>5年以上安全管理工作经历</w:t>
            </w:r>
            <w:r>
              <w:rPr>
                <w:rFonts w:ascii="Times New Roman" w:hAnsi="Times New Roman" w:eastAsia="仿宋_GB2312" w:cs="Times New Roman"/>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工程师及以上职称，且具有中级注册安全工程师资格证</w:t>
            </w:r>
          </w:p>
        </w:tc>
      </w:tr>
      <w:tr>
        <w:tblPrEx>
          <w:tblLayout w:type="fixed"/>
          <w:tblCellMar>
            <w:top w:w="0" w:type="dxa"/>
            <w:left w:w="0" w:type="dxa"/>
            <w:bottom w:w="0" w:type="dxa"/>
            <w:right w:w="0" w:type="dxa"/>
          </w:tblCellMar>
        </w:tblPrEx>
        <w:trPr>
          <w:trHeight w:val="143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智信公司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技术创新专员</w:t>
            </w:r>
            <w:r>
              <w:rPr>
                <w:rFonts w:hint="default" w:ascii="Times New Roman" w:hAnsi="Times New Roman" w:eastAsia="仿宋_GB2312" w:cs="Times New Roman"/>
              </w:rPr>
              <w:br w:type="textWrapping"/>
            </w:r>
            <w:r>
              <w:rPr>
                <w:rFonts w:ascii="Times New Roman" w:hAnsi="Times New Roman" w:eastAsia="仿宋_GB2312" w:cs="Times New Roman"/>
              </w:rPr>
              <w:t>（高分子材料方向）</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技术序列</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rPr>
                <w:rFonts w:hint="default" w:ascii="Times New Roman" w:hAnsi="Times New Roman" w:eastAsia="仿宋_GB2312" w:cs="Times New Roman"/>
              </w:rPr>
            </w:pPr>
            <w:r>
              <w:rPr>
                <w:rFonts w:ascii="Times New Roman" w:hAnsi="Times New Roman" w:eastAsia="仿宋_GB2312" w:cs="Times New Roman"/>
              </w:rPr>
              <w:t>聚烯烃类高分子材料的改性机理研究和配方、加工工艺研发。</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本科及以上</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学士及以上</w:t>
            </w:r>
          </w:p>
        </w:tc>
        <w:tc>
          <w:tcPr>
            <w:tcW w:w="1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材料类、化学类等相关专业</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具有</w:t>
            </w:r>
            <w:r>
              <w:rPr>
                <w:rFonts w:hint="default" w:ascii="Times New Roman" w:hAnsi="Times New Roman" w:eastAsia="仿宋_GB2312" w:cs="Times New Roman"/>
              </w:rPr>
              <w:t>5年以上塑料改性配方研发及生产工作经历</w:t>
            </w:r>
            <w:r>
              <w:rPr>
                <w:rFonts w:ascii="Times New Roman" w:hAnsi="Times New Roman" w:eastAsia="仿宋_GB2312" w:cs="Times New Roman"/>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
              <w:jc w:val="center"/>
              <w:rPr>
                <w:rFonts w:hint="default" w:ascii="Times New Roman" w:hAnsi="Times New Roman" w:eastAsia="仿宋_GB2312" w:cs="Times New Roman"/>
              </w:rPr>
            </w:pPr>
            <w:r>
              <w:rPr>
                <w:rFonts w:ascii="Times New Roman" w:hAnsi="Times New Roman" w:eastAsia="仿宋_GB2312" w:cs="Times New Roman"/>
              </w:rPr>
              <w:t>高级工程师及以上职称</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A6B50"/>
    <w:rsid w:val="7B0A6B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样式6"/>
    <w:basedOn w:val="1"/>
    <w:qFormat/>
    <w:uiPriority w:val="0"/>
    <w:pPr>
      <w:widowControl/>
      <w:spacing w:beforeAutospacing="1" w:after="75" w:afterAutospacing="1" w:line="240" w:lineRule="exact"/>
      <w:jc w:val="left"/>
    </w:pPr>
    <w:rPr>
      <w:rFonts w:hint="eastAsia" w:ascii="宋体" w:hAnsi="宋体" w:eastAsia="宋体" w:cs="宋体"/>
      <w:spacing w:val="-11"/>
      <w:kern w:val="0"/>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省交通厅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2024-11-30T02:10:00Z</dcterms:created>
  <dc:creator>Fsy</dc:creator>
  <cp:lastModifiedBy>Fsy</cp:lastModifiedBy>
  <dcterms:modified xsi:type="dcterms:W3CDTF">2024-11-30T02:11:38Z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