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40" w:lineRule="exact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专业技能测试项目标准</w:t>
      </w:r>
    </w:p>
    <w:p>
      <w:pPr>
        <w:spacing w:line="550" w:lineRule="exact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一、测试项目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仿宋" w:hAnsi="仿宋" w:eastAsia="仿宋"/>
          <w:b/>
          <w:sz w:val="32"/>
          <w:szCs w:val="32"/>
        </w:rPr>
        <w:t>执法勤务特警狙击职位：</w:t>
      </w:r>
      <w:r>
        <w:rPr>
          <w:rFonts w:hint="eastAsia" w:ascii="仿宋" w:hAnsi="仿宋" w:eastAsia="仿宋"/>
          <w:sz w:val="32"/>
          <w:szCs w:val="32"/>
        </w:rPr>
        <w:t>100米跑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男子5000米徒手跑/女子3000米徒手跑、88式狙击步枪精度射击、88式狙击步枪不同距离多姿势（卧、坐、侧、跪、立）无依托射击。</w:t>
      </w:r>
    </w:p>
    <w:p>
      <w:pPr>
        <w:spacing w:line="550" w:lineRule="exact"/>
        <w:ind w:firstLine="642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</w:t>
      </w:r>
      <w:r>
        <w:rPr>
          <w:rFonts w:hint="eastAsia" w:ascii="仿宋" w:hAnsi="仿宋" w:eastAsia="仿宋"/>
          <w:b/>
          <w:sz w:val="32"/>
          <w:szCs w:val="32"/>
        </w:rPr>
        <w:t>执法勤务特警突击职位：</w:t>
      </w:r>
      <w:r>
        <w:rPr>
          <w:rFonts w:hint="eastAsia" w:ascii="仿宋" w:hAnsi="仿宋" w:eastAsia="仿宋"/>
          <w:sz w:val="32"/>
          <w:szCs w:val="32"/>
        </w:rPr>
        <w:t>100米跑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男子5000米徒手跑/女子3000米徒手跑、95式系列自动步枪快速精度射击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92G手枪快速精度射击。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二、成绩计算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专业技能测试总成绩满分为100分，由各职位4个测试项目成绩相加构成。各测试项目成绩=各测试项目考试得分（按满分100分进行评分）×该测试项目在总成绩中的占比。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执法勤务特警突击职位：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1.100米跑，单项成绩满分为20分。考试得分按满分100分进行评分，在总成绩中的占比为20%。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2.男子5000米徒手跑/女子3000米徒手跑，单项成绩满分为20分。考试得分按满分100分进行评分，在总成绩中的占比为20%。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3.95式系列自动步枪快速精度射击，单项成绩满分为30分。考试得分按满分100分进行评分，在总成绩中的占比为30%。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4.92G手枪快速精度射击，单项成绩满分为30分。考试得分按满分100分进行评分，在总成绩中的占比为30%。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执法勤务特警狙击职位：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1.100米跑，单项成绩满分为20分。考试得分按满分100分进行评分，在总成绩中的占比为20%。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2.男子5000米徒手跑/女子3000米徒手跑，单项成绩满分为20分。考试得分按满分100分进行评分，在总成绩中的占比为20%。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3.88式狙击步枪精度射击，成绩满分为30分。考试得分按满分100分进行评分，在总成绩中的占比为30%。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4.88式狙击步枪不同距离多姿势无依托射击，成绩满分为30分。考试得分按满分100分进行评分，在总成绩中的占比为30%。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三、评分标准及测试要求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1.100米跑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场地条件：</w:t>
      </w:r>
      <w:r>
        <w:rPr>
          <w:rFonts w:hint="eastAsia" w:ascii="仿宋" w:hAnsi="仿宋" w:eastAsia="仿宋"/>
          <w:sz w:val="32"/>
          <w:szCs w:val="32"/>
        </w:rPr>
        <w:t>400米标准田径场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考生在100米跑道起跑线准备，起跑姿势不限，听到考官发令后出发，计时开始，考生按各自跑道冲过100米终点线后，计时停止，成绩记小数点后两位。</w:t>
      </w:r>
    </w:p>
    <w:p>
      <w:pPr>
        <w:spacing w:line="55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男子评分标准：</w:t>
      </w:r>
      <w:r>
        <w:rPr>
          <w:rFonts w:hint="eastAsia" w:ascii="仿宋" w:hAnsi="仿宋" w:eastAsia="仿宋"/>
          <w:sz w:val="32"/>
          <w:szCs w:val="32"/>
        </w:rPr>
        <w:t>按跑步用时计算成绩，保留2位小数，满分100分；12”50为满分，时间每增加0.04秒，成绩递减1分；14”90为60分及格线，超过14”90为0分。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女子评分标准</w:t>
      </w:r>
      <w:r>
        <w:rPr>
          <w:rFonts w:hint="eastAsia" w:ascii="仿宋" w:hAnsi="仿宋" w:eastAsia="仿宋"/>
          <w:sz w:val="32"/>
          <w:szCs w:val="32"/>
        </w:rPr>
        <w:t>：按跑步用时计算成绩，保留2位小数，满分100分；15”50为满分，时间每增加0.04秒，成绩递减1分；17”90为60分及格线，超过17”90为0分。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测试要求：</w:t>
      </w:r>
      <w:r>
        <w:rPr>
          <w:rFonts w:hint="eastAsia" w:ascii="仿宋" w:hAnsi="仿宋" w:eastAsia="仿宋"/>
          <w:sz w:val="32"/>
          <w:szCs w:val="32"/>
        </w:rPr>
        <w:t>考生不得抢跑，严格按照规定赛道完成考试，不得串道，不得恶意阻挡或妨碍他人，否则成绩为零,因串道而被影响成绩的,可申诉重跑,重跑成绩为最终成绩。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2.男子5000米徒手跑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场地条件：</w:t>
      </w:r>
      <w:r>
        <w:rPr>
          <w:rFonts w:hint="eastAsia" w:ascii="仿宋" w:hAnsi="仿宋" w:eastAsia="仿宋"/>
          <w:sz w:val="32"/>
          <w:szCs w:val="32"/>
        </w:rPr>
        <w:t>400米标准田径场</w:t>
      </w:r>
    </w:p>
    <w:p>
      <w:pPr>
        <w:pStyle w:val="12"/>
        <w:spacing w:before="0" w:beforeAutospacing="0" w:after="0" w:afterAutospacing="0" w:line="55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考生在400米跑道</w:t>
      </w:r>
      <w:r>
        <w:rPr>
          <w:rFonts w:ascii="Times New Roman" w:hAnsi="Times New Roman" w:eastAsia="仿宋_GB2312" w:cs="Times New Roman"/>
          <w:sz w:val="32"/>
          <w:szCs w:val="32"/>
        </w:rPr>
        <w:t>指定起跑线位置</w:t>
      </w:r>
      <w:r>
        <w:rPr>
          <w:rFonts w:hint="eastAsia" w:ascii="仿宋" w:hAnsi="仿宋" w:eastAsia="仿宋"/>
          <w:sz w:val="32"/>
          <w:szCs w:val="32"/>
        </w:rPr>
        <w:t>准备，听到考官发令后出发，计时开始，沿跑道完成5000米跑（12圈半），冲过终点线计时停止。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按跑步用时计算成绩，保留2位小数，满分100分；18’15”及以前为满分，时间每增加1秒，成绩递减0.25分；20’55”为60分及格线，超过20’55”为0分。</w:t>
      </w:r>
    </w:p>
    <w:p>
      <w:pPr>
        <w:pStyle w:val="12"/>
        <w:spacing w:before="0" w:beforeAutospacing="0" w:after="0" w:afterAutospacing="0" w:line="550" w:lineRule="exact"/>
        <w:ind w:firstLine="642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测试要求：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考试时，</w:t>
      </w:r>
      <w:r>
        <w:rPr>
          <w:rFonts w:hint="eastAsia" w:ascii="仿宋" w:hAnsi="仿宋" w:eastAsia="仿宋"/>
          <w:sz w:val="32"/>
          <w:szCs w:val="32"/>
        </w:rPr>
        <w:t>考生不得抢跑、少跑，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不得恶意阻挡或妨碍他人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途中跑时超越或踩踏最内侧跑道线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，独立完成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测试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否则成绩为零。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3.女子3000米</w:t>
      </w:r>
      <w:r>
        <w:rPr>
          <w:rFonts w:ascii="仿宋" w:hAnsi="仿宋" w:eastAsia="仿宋"/>
          <w:b/>
          <w:sz w:val="32"/>
          <w:szCs w:val="32"/>
        </w:rPr>
        <w:t>徒手</w:t>
      </w:r>
      <w:r>
        <w:rPr>
          <w:rFonts w:hint="eastAsia" w:ascii="仿宋" w:hAnsi="仿宋" w:eastAsia="仿宋"/>
          <w:b/>
          <w:sz w:val="32"/>
          <w:szCs w:val="32"/>
        </w:rPr>
        <w:t>跑</w:t>
      </w:r>
    </w:p>
    <w:p>
      <w:pPr>
        <w:spacing w:line="550" w:lineRule="exact"/>
        <w:ind w:firstLine="642" w:firstLineChars="200"/>
        <w:rPr>
          <w:rFonts w:ascii="仿宋" w:hAnsi="仿宋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场地条件：</w:t>
      </w:r>
      <w:r>
        <w:rPr>
          <w:rFonts w:hint="eastAsia" w:ascii="仿宋" w:hAnsi="仿宋" w:eastAsia="仿宋"/>
          <w:sz w:val="32"/>
          <w:szCs w:val="32"/>
        </w:rPr>
        <w:t>400米标准田径场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考生在400米跑道</w:t>
      </w:r>
      <w:r>
        <w:rPr>
          <w:rFonts w:eastAsia="仿宋_GB2312"/>
          <w:sz w:val="32"/>
          <w:szCs w:val="32"/>
        </w:rPr>
        <w:t>指定起跑线位置</w:t>
      </w:r>
      <w:r>
        <w:rPr>
          <w:rFonts w:hint="eastAsia" w:ascii="仿宋" w:hAnsi="仿宋" w:eastAsia="仿宋"/>
          <w:sz w:val="32"/>
          <w:szCs w:val="32"/>
        </w:rPr>
        <w:t>准备，听到考官发令后出发，计时开始，沿跑道完成3000米跑（7圈半），冲过终点线计时停止。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按跑步用时计算成绩，保留2位小数，满分100分；13’00”及以前为满分，时间每增加1秒，成绩递减0.25分；15’40”为60分及格线，超过15’40”为0分。</w:t>
      </w:r>
    </w:p>
    <w:p>
      <w:pPr>
        <w:pStyle w:val="12"/>
        <w:spacing w:before="0" w:beforeAutospacing="0" w:after="0" w:afterAutospacing="0" w:line="550" w:lineRule="exact"/>
        <w:ind w:firstLine="642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测试要求：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考试时，</w:t>
      </w:r>
      <w:r>
        <w:rPr>
          <w:rFonts w:hint="eastAsia" w:ascii="仿宋" w:hAnsi="仿宋" w:eastAsia="仿宋"/>
          <w:sz w:val="32"/>
          <w:szCs w:val="32"/>
        </w:rPr>
        <w:t>考生不得抢跑、少跑，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不得恶意阻挡或妨碍他人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途中跑时不得超越或踩踏最内侧跑道线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，独立完成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测试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否则成绩为零。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4.88式狙击步枪精度射击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射击条件：</w:t>
      </w:r>
      <w:r>
        <w:rPr>
          <w:rFonts w:hint="eastAsia" w:ascii="仿宋" w:hAnsi="仿宋" w:eastAsia="仿宋"/>
          <w:sz w:val="32"/>
          <w:szCs w:val="32"/>
        </w:rPr>
        <w:t>室外射击场；88式狙击步枪1支（原厂瞄准镜）；使用弹数5发，弹匣1个；目标固定狙击环靶5个（环靶规格直径分别为10环2cm、9环4cm、8环6cm、7环8cm、6环10cm的同心圆组合）；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距离100米；卧姿有依托（使用枪支原装脚架）；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时限40秒。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卧姿在射击地线准备，枪弹结合不上膛,打开保险，考官询问两次“准备好了吗？”考生无异议后，考官使用口哨发令，考生听到口哨音后自行上膛射击，每个目标射击1发；射击结束或听到“时间到”口令和哨音时停止射击，枪口指向射击区域，考生起立，待安全员验枪后退出射击地线。</w:t>
      </w:r>
    </w:p>
    <w:p>
      <w:pPr>
        <w:widowControl/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射击环数计算成绩，满分100分。50环为满分，环数每减少1环，成绩递减2分，30环为60分及格线，低于30环为0分。弹着点以弹痕黑实部位为准，黑实部位压在环线上的按高环数计，每个靶标计1发有效弹着，超出1个的，按1个最低环数计算成绩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5.88式狙击步枪不同距离多姿势（卧、坐、侧、跪、立）无依托射击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射击条件：</w:t>
      </w:r>
      <w:r>
        <w:rPr>
          <w:rFonts w:hint="eastAsia" w:ascii="仿宋" w:hAnsi="仿宋" w:eastAsia="仿宋"/>
          <w:sz w:val="32"/>
          <w:szCs w:val="32"/>
        </w:rPr>
        <w:t>室外射击场；88式狙击步枪1支（原厂瞄准镜）；使用弹数5发，弹匣1个；目标固定狙击环靶5个（环靶规格直径分别为10环2cm、9环4cm、8环6cm、7环8cm、6环10cm的同心圆组合）；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距离100米卧姿、83米坐姿、72米侧姿、52米跪姿、30米立姿无依托射击；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时限150秒。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卧姿在射击地线准备，枪弹结合不上膛,打开保险，考官询问两次“准备好了吗？”考生无异议后，考官使用口哨发令，考生听到口哨音后自行上膛射击，由远及近依次完成100米卧姿、83米坐姿、72米侧姿、52米跪姿、30米立姿无依托射击；每个目标射击1发；射击全程不得使用任何辅助器材（含脚架），射击过程中枪支任何部位不得接触身体以外的任何依托物；跪姿射击时必须有膝盖着地，坐姿射击时臀部必须着地。射击结束或听到“时间到”口令和哨音时停止射击，枪口指向射击区域，考生起立，待安全员验枪后退出射击地线。</w:t>
      </w:r>
    </w:p>
    <w:p>
      <w:pPr>
        <w:widowControl/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射击环数计算成绩，满分100分。50环为满分，环数每减少1环，成绩递减2分，30环为60分及格线，低于30环为0分。弹着点以弹痕黑实部位为准，黑实部位压在环线上的按高环数计，每个靶标计1发有效弹着，超出1个的，按1个最低环数计算成绩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测试要求：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（1）考生必须服从考官和安全员指令，严格执行武器使用安全规定，发生枪支未保持安全指向或意外击发等事故的一律取消测试资格。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（2）考生按照考官指令，必须在规定时间内完成全流程，考官“哨响”计时开始，时间到“哨响”计时停止，考生立即停止射击。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（3）按规定时间内有效命中环数计成绩，规定时间到后继续进行射击的，按违规射击的子弹发数，由高到低扣除靶纸上相应的有效环数。</w:t>
      </w:r>
    </w:p>
    <w:p>
      <w:pPr>
        <w:spacing w:line="55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（4）因打错靶标，造成同一靶标超出规定弹着数量的，打错靶标的考生成绩按照对应靶标实际环数计成绩，被打错靶标的考生在该项测试结束后重新测试，成绩按照重新测试成绩计算。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（5）不同距离多姿势射击，在总发数未超出5发情况下，同一靶标有两个以上弹着的，按最低弹着环数计成绩；不按照射击顺序进行射击的，成绩计0分。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枪支操作过程中出现枪械故障时由考生自行排除,（排除故障时，计时不停止），若出现哑弹应自行排除并继续完成所有流程。所有流程结束后考生向考官报告，经裁判组判定确属弹药或者枪支自身故障原因而非人为操作不当的，将该考生安排到此项测试科目最后重新测试。因考生人为操作不当引起的故障，以实际成绩计算。</w:t>
      </w:r>
    </w:p>
    <w:p>
      <w:pPr>
        <w:pStyle w:val="12"/>
        <w:spacing w:before="0" w:beforeAutospacing="0" w:after="0" w:afterAutospacing="0" w:line="550" w:lineRule="exact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（7）实施射击时，身体任何部位不得踩压或超过射击地线，否则考官和安全员会责令考生按要求操作，对考生测试所造成的影响由考生自行负责。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（8）</w:t>
      </w:r>
      <w:r>
        <w:rPr>
          <w:rStyle w:val="17"/>
          <w:rFonts w:hint="eastAsia" w:ascii="Times New Roman" w:hAnsi="Times New Roman" w:eastAsia="仿宋" w:cs="Times New Roman"/>
          <w:sz w:val="32"/>
          <w:szCs w:val="32"/>
        </w:rPr>
        <w:t>考生需在每一项测试结束后签字确认该项测试成绩，未签字者视为自动放弃，成绩计零分。对专业技能测试有异议的，须当场向裁判长提出，由裁判长核实并书面记录。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6.95式系列自动步枪快速精度射击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射击条件：</w:t>
      </w:r>
      <w:r>
        <w:rPr>
          <w:rFonts w:eastAsia="仿宋_GB2312"/>
          <w:sz w:val="32"/>
          <w:szCs w:val="32"/>
        </w:rPr>
        <w:t>室外射击场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95式系列自动步枪，使用弹数10发，2个弹匣（每个弹匣5发子弹）；目标</w:t>
      </w:r>
      <w:r>
        <w:rPr>
          <w:rFonts w:ascii="仿宋" w:hAnsi="仿宋" w:eastAsia="仿宋"/>
          <w:sz w:val="32"/>
          <w:szCs w:val="32"/>
        </w:rPr>
        <w:t>固定</w:t>
      </w:r>
      <w:r>
        <w:rPr>
          <w:rFonts w:hint="eastAsia" w:ascii="仿宋" w:hAnsi="仿宋" w:eastAsia="仿宋"/>
          <w:sz w:val="32"/>
          <w:szCs w:val="32"/>
        </w:rPr>
        <w:t>胸环靶1个，射击距离100米；跪姿、卧姿无依托；射击时限60秒。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在射击地线准备，考官发令“验枪”，考生开始验枪，验枪后将枪摆放在规定区域，枪口指向胸环靶方向。考官向考生发放2个弹匣后询问两次“准备好了吗？”考生无异议后，考官使用口哨发令，考生听到口哨音后自行枪弹结合使用跪姿开始射击，射击完毕后原地变换成卧姿，自行更换弹匣继续射击。每个姿势射击5发弹，射击结束或听到“时间到”口令和哨音时停止射击，枪口指向射击区域，考生起立，待安全员验枪后退出射击地线。</w:t>
      </w:r>
    </w:p>
    <w:p>
      <w:pPr>
        <w:widowControl/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射击环数计算成绩，满分100分。100环为满分；环数每减少1环，成绩递减1分；60环为60分及格线，低于60环为0分。弹着点以弹痕黑实部位为准，黑实部位压在环线上的按高环数计，若弹着数超出规定射击弹数的，则按超出数量从最高环数依次扣除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7.92G手枪快速精度射击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射击条件：</w:t>
      </w:r>
      <w:r>
        <w:rPr>
          <w:rFonts w:hint="eastAsia" w:ascii="仿宋" w:hAnsi="仿宋" w:eastAsia="仿宋"/>
          <w:sz w:val="32"/>
          <w:szCs w:val="32"/>
        </w:rPr>
        <w:t>室外射击场；92G式手枪，使用弹数10发，2个弹匣（每个弹匣5发子弹）；目标</w:t>
      </w:r>
      <w:r>
        <w:rPr>
          <w:rFonts w:ascii="仿宋" w:hAnsi="仿宋" w:eastAsia="仿宋"/>
          <w:sz w:val="32"/>
          <w:szCs w:val="32"/>
        </w:rPr>
        <w:t>固定</w:t>
      </w:r>
      <w:r>
        <w:rPr>
          <w:rFonts w:hint="eastAsia" w:ascii="仿宋" w:hAnsi="仿宋" w:eastAsia="仿宋"/>
          <w:sz w:val="32"/>
          <w:szCs w:val="32"/>
        </w:rPr>
        <w:t>胸环靶1个，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距离25米；立姿、跪姿无依托；</w:t>
      </w:r>
      <w:r>
        <w:rPr>
          <w:rFonts w:ascii="仿宋" w:hAnsi="仿宋" w:eastAsia="仿宋"/>
          <w:sz w:val="32"/>
          <w:szCs w:val="32"/>
        </w:rPr>
        <w:t>射击</w:t>
      </w:r>
      <w:r>
        <w:rPr>
          <w:rFonts w:hint="eastAsia" w:ascii="仿宋" w:hAnsi="仿宋" w:eastAsia="仿宋"/>
          <w:sz w:val="32"/>
          <w:szCs w:val="32"/>
        </w:rPr>
        <w:t>时限60秒。</w:t>
      </w:r>
    </w:p>
    <w:p>
      <w:pPr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实施方法：</w:t>
      </w:r>
      <w:r>
        <w:rPr>
          <w:rFonts w:hint="eastAsia" w:ascii="仿宋" w:hAnsi="仿宋" w:eastAsia="仿宋"/>
          <w:sz w:val="32"/>
          <w:szCs w:val="32"/>
        </w:rPr>
        <w:t>考生在射击地线准备，考官发令“验枪”，考生开始验枪，验枪后将枪摆放在规定区域，枪口指向胸环靶方向。考官向考生发放2个弹匣后询问两次“准备好了吗？”考生无异议后，考官使用口哨发令，考生听到口哨音后自行枪弹结合使用立姿开始射击，射击完毕后原地变换成跪姿，自行更换弹匣继续射击。每个姿势射击5发弹，射击结束或听到“时间到”口令和哨音时停止射击，枪口指向射击区域，考生起立，待安全员验枪后退出射击地线。</w:t>
      </w:r>
    </w:p>
    <w:p>
      <w:pPr>
        <w:widowControl/>
        <w:spacing w:line="55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评分标准：</w:t>
      </w:r>
      <w:r>
        <w:rPr>
          <w:rFonts w:hint="eastAsia" w:ascii="仿宋" w:hAnsi="仿宋" w:eastAsia="仿宋"/>
          <w:sz w:val="32"/>
          <w:szCs w:val="32"/>
        </w:rPr>
        <w:t>按射击环数计算成绩，满分100分。100环为满分；环数每减少1环，成绩递减1分；60环为60分及格线，低于60环为0分。弹着点以弹痕黑实部位为准，黑实部位压在环线上的按高环数计，若弹着数超出规定射击弹数的，则按超出数量从最高环数依次扣除。</w:t>
      </w:r>
    </w:p>
    <w:p>
      <w:pPr>
        <w:spacing w:line="55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测试要求：（95式系列自动步枪和92G手枪）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（1）考生必须服从考官和安全员指令，严格执行武器使用安全规定，否则取消测试资格。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（2）考官“哨响”为计时开始，规定时间到“哨响”</w:t>
      </w:r>
      <w:r>
        <w:rPr>
          <w:rFonts w:ascii="仿宋" w:hAnsi="仿宋" w:eastAsia="仿宋"/>
          <w:sz w:val="32"/>
          <w:szCs w:val="32"/>
        </w:rPr>
        <w:t>指令响起后</w:t>
      </w:r>
      <w:r>
        <w:rPr>
          <w:rFonts w:hint="eastAsia" w:ascii="仿宋" w:hAnsi="仿宋" w:eastAsia="仿宋"/>
          <w:sz w:val="32"/>
          <w:szCs w:val="32"/>
        </w:rPr>
        <w:t>计时停止，考生立即停止射击。规定时间到后继续进行射击的，按违规射击的子弹发数，由高到低扣除靶纸上相应的有效环数。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（3）靶位上设置1个胸环靶，同一靶标超出10个弹着数量的，打错靶标的考生成绩按照对应靶标实际环数计成绩，被打错靶标的考生在该项测试结束后重新测试，成绩按照重新测试成绩计算。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（4）95式系列自动步枪为单发射击，因考生个人原因造成连发射击的，按实际命中环数计算成绩。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95式系列自动步枪卧姿射击为无依托射击，射击时，弹匣不得接触地面；立姿和跪姿射击时，脚不得踩压或超过射击地线，否则考官和安全员会责令考生按要求操作，对考生测试所造成的影响由考生自行负责。</w:t>
      </w:r>
    </w:p>
    <w:p>
      <w:pPr>
        <w:spacing w:line="55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枪支操作过程中出现枪械故障时由考生自行排除,（排除故障时，计时不停止），若出现哑弹应自行排除并继续完成所有流程。所有流程结束后考生向考官报告，经裁判组判定确属弹药或者枪支自身故障原因而非人为操作不当的，将该考生安排到此项测试科目最后重新测试。因考生人为操作不当引起的故障，以实际成绩计算。</w:t>
      </w:r>
    </w:p>
    <w:p>
      <w:pPr>
        <w:spacing w:line="55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（7）考生需在每一项测试结束后签字确认该项测试成绩，未签字者视为自动放弃，成绩计零分。对专业技能测试有异议的，须当场向裁判长提出，由裁判长核</w:t>
      </w:r>
      <w:r>
        <w:rPr>
          <w:rStyle w:val="17"/>
          <w:rFonts w:hint="eastAsia" w:ascii="Times New Roman" w:hAnsi="Times New Roman" w:eastAsia="仿宋" w:cs="Times New Roman"/>
          <w:sz w:val="32"/>
          <w:szCs w:val="32"/>
        </w:rPr>
        <w:t>实并书面记录。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531" w:bottom="198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ÇcÇePOP1ëÃW9">
    <w:panose1 w:val="02010609010101010101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61201009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10"/>
          <w:ind w:firstLine="140" w:firstLineChars="5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10"/>
          <w:ind w:right="560" w:firstLine="140" w:firstLineChars="5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8"/>
    <w:rsid w:val="00001B7C"/>
    <w:rsid w:val="00015FC2"/>
    <w:rsid w:val="00026B49"/>
    <w:rsid w:val="00026E32"/>
    <w:rsid w:val="00060470"/>
    <w:rsid w:val="0006563F"/>
    <w:rsid w:val="0008065B"/>
    <w:rsid w:val="00082A8F"/>
    <w:rsid w:val="0008421D"/>
    <w:rsid w:val="000D5B70"/>
    <w:rsid w:val="000F5161"/>
    <w:rsid w:val="00120C20"/>
    <w:rsid w:val="001435DC"/>
    <w:rsid w:val="00147302"/>
    <w:rsid w:val="0016337A"/>
    <w:rsid w:val="0017100D"/>
    <w:rsid w:val="00174C8B"/>
    <w:rsid w:val="00182E63"/>
    <w:rsid w:val="00194C93"/>
    <w:rsid w:val="001B62E5"/>
    <w:rsid w:val="001D16AB"/>
    <w:rsid w:val="001F0DC2"/>
    <w:rsid w:val="00243D3E"/>
    <w:rsid w:val="00251132"/>
    <w:rsid w:val="00253644"/>
    <w:rsid w:val="00255245"/>
    <w:rsid w:val="002669B1"/>
    <w:rsid w:val="00276742"/>
    <w:rsid w:val="00296C1E"/>
    <w:rsid w:val="002A2699"/>
    <w:rsid w:val="002A4530"/>
    <w:rsid w:val="002A5BA5"/>
    <w:rsid w:val="002F57F6"/>
    <w:rsid w:val="00304C34"/>
    <w:rsid w:val="00326D47"/>
    <w:rsid w:val="00340CDD"/>
    <w:rsid w:val="003B210B"/>
    <w:rsid w:val="003E7DB0"/>
    <w:rsid w:val="003F228E"/>
    <w:rsid w:val="003F6751"/>
    <w:rsid w:val="004217A8"/>
    <w:rsid w:val="00422653"/>
    <w:rsid w:val="00443405"/>
    <w:rsid w:val="00454DAC"/>
    <w:rsid w:val="00476FCE"/>
    <w:rsid w:val="00496C00"/>
    <w:rsid w:val="004C76EB"/>
    <w:rsid w:val="004F01D3"/>
    <w:rsid w:val="004F6F68"/>
    <w:rsid w:val="00515D41"/>
    <w:rsid w:val="005352F4"/>
    <w:rsid w:val="00555937"/>
    <w:rsid w:val="00575231"/>
    <w:rsid w:val="005761E7"/>
    <w:rsid w:val="005A577F"/>
    <w:rsid w:val="005D1D7D"/>
    <w:rsid w:val="005F1046"/>
    <w:rsid w:val="0062341F"/>
    <w:rsid w:val="00653038"/>
    <w:rsid w:val="00677010"/>
    <w:rsid w:val="00681048"/>
    <w:rsid w:val="00681A84"/>
    <w:rsid w:val="007057B0"/>
    <w:rsid w:val="0071016A"/>
    <w:rsid w:val="00743B6D"/>
    <w:rsid w:val="007A59A4"/>
    <w:rsid w:val="007C0EAB"/>
    <w:rsid w:val="007C3809"/>
    <w:rsid w:val="007C5E22"/>
    <w:rsid w:val="007D1407"/>
    <w:rsid w:val="00800C1D"/>
    <w:rsid w:val="0082366F"/>
    <w:rsid w:val="00836614"/>
    <w:rsid w:val="00882880"/>
    <w:rsid w:val="0088288C"/>
    <w:rsid w:val="008955F6"/>
    <w:rsid w:val="008C0390"/>
    <w:rsid w:val="008C34F3"/>
    <w:rsid w:val="008D5BE9"/>
    <w:rsid w:val="00935BB2"/>
    <w:rsid w:val="00937A7D"/>
    <w:rsid w:val="00980A90"/>
    <w:rsid w:val="0098174F"/>
    <w:rsid w:val="009825E5"/>
    <w:rsid w:val="00986535"/>
    <w:rsid w:val="009A288C"/>
    <w:rsid w:val="009A7235"/>
    <w:rsid w:val="009C1D6E"/>
    <w:rsid w:val="00A14BAC"/>
    <w:rsid w:val="00A34F9E"/>
    <w:rsid w:val="00A402DB"/>
    <w:rsid w:val="00A419AD"/>
    <w:rsid w:val="00A44074"/>
    <w:rsid w:val="00A66246"/>
    <w:rsid w:val="00A73EDC"/>
    <w:rsid w:val="00AA3047"/>
    <w:rsid w:val="00AA7701"/>
    <w:rsid w:val="00AC7026"/>
    <w:rsid w:val="00AD0B50"/>
    <w:rsid w:val="00AE1DF6"/>
    <w:rsid w:val="00B11FF0"/>
    <w:rsid w:val="00B154F1"/>
    <w:rsid w:val="00B364F5"/>
    <w:rsid w:val="00B429DB"/>
    <w:rsid w:val="00B45ED8"/>
    <w:rsid w:val="00B66EA6"/>
    <w:rsid w:val="00B80A92"/>
    <w:rsid w:val="00BB72C6"/>
    <w:rsid w:val="00BD401F"/>
    <w:rsid w:val="00BF53D6"/>
    <w:rsid w:val="00C178D4"/>
    <w:rsid w:val="00C27558"/>
    <w:rsid w:val="00C451EC"/>
    <w:rsid w:val="00C77786"/>
    <w:rsid w:val="00C952B9"/>
    <w:rsid w:val="00CA4F55"/>
    <w:rsid w:val="00CC2C63"/>
    <w:rsid w:val="00CD5B19"/>
    <w:rsid w:val="00CE76B2"/>
    <w:rsid w:val="00D24687"/>
    <w:rsid w:val="00D50A76"/>
    <w:rsid w:val="00D825CC"/>
    <w:rsid w:val="00D86488"/>
    <w:rsid w:val="00DF0986"/>
    <w:rsid w:val="00DF150F"/>
    <w:rsid w:val="00E512D0"/>
    <w:rsid w:val="00E54300"/>
    <w:rsid w:val="00EA0BCD"/>
    <w:rsid w:val="00EA5338"/>
    <w:rsid w:val="00EC0D9D"/>
    <w:rsid w:val="00ED02FB"/>
    <w:rsid w:val="00F049AB"/>
    <w:rsid w:val="00F10CFB"/>
    <w:rsid w:val="00F321F1"/>
    <w:rsid w:val="00FA21F3"/>
    <w:rsid w:val="00FA5B9F"/>
    <w:rsid w:val="00FB044A"/>
    <w:rsid w:val="00FB40CC"/>
    <w:rsid w:val="00FC6F2F"/>
    <w:rsid w:val="00FE2BAF"/>
    <w:rsid w:val="00FF0868"/>
    <w:rsid w:val="00FF165D"/>
    <w:rsid w:val="00FF19C8"/>
    <w:rsid w:val="06BA34CE"/>
    <w:rsid w:val="0BEA3F97"/>
    <w:rsid w:val="116A606F"/>
    <w:rsid w:val="11E64747"/>
    <w:rsid w:val="19EC20BC"/>
    <w:rsid w:val="1C1C1219"/>
    <w:rsid w:val="1C2A2794"/>
    <w:rsid w:val="1DCD383B"/>
    <w:rsid w:val="208A5F3A"/>
    <w:rsid w:val="231F55AD"/>
    <w:rsid w:val="25A70AA4"/>
    <w:rsid w:val="2B1215EA"/>
    <w:rsid w:val="2C9E2338"/>
    <w:rsid w:val="319E6D13"/>
    <w:rsid w:val="43ED1EC6"/>
    <w:rsid w:val="502526B6"/>
    <w:rsid w:val="5A6C1761"/>
    <w:rsid w:val="5C611765"/>
    <w:rsid w:val="60331A6C"/>
    <w:rsid w:val="60CE7F36"/>
    <w:rsid w:val="6490754A"/>
    <w:rsid w:val="660878FA"/>
    <w:rsid w:val="68833256"/>
    <w:rsid w:val="6C8C0F49"/>
    <w:rsid w:val="71AE7696"/>
    <w:rsid w:val="7791003A"/>
    <w:rsid w:val="7D772AB2"/>
    <w:rsid w:val="7DCC6E42"/>
    <w:rsid w:val="7FFF580C"/>
    <w:rsid w:val="F3761054"/>
    <w:rsid w:val="FDBB0BEF"/>
    <w:rsid w:val="FEF6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next w:val="1"/>
    <w:link w:val="19"/>
    <w:qFormat/>
    <w:uiPriority w:val="9"/>
    <w:pPr>
      <w:keepNext/>
      <w:keepLines/>
      <w:spacing w:after="138" w:line="259" w:lineRule="auto"/>
      <w:ind w:left="653" w:hanging="10"/>
      <w:outlineLvl w:val="3"/>
    </w:pPr>
    <w:rPr>
      <w:rFonts w:ascii="楷体" w:hAnsi="楷体" w:eastAsia="楷体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hint="eastAsia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6">
    <w:name w:val="annotation text"/>
    <w:basedOn w:val="1"/>
    <w:link w:val="20"/>
    <w:unhideWhenUsed/>
    <w:qFormat/>
    <w:uiPriority w:val="99"/>
    <w:pPr>
      <w:jc w:val="left"/>
    </w:pPr>
    <w:rPr>
      <w:kern w:val="0"/>
      <w:sz w:val="20"/>
    </w:rPr>
  </w:style>
  <w:style w:type="paragraph" w:styleId="7">
    <w:name w:val="Body Text Indent"/>
    <w:basedOn w:val="1"/>
    <w:link w:val="21"/>
    <w:qFormat/>
    <w:uiPriority w:val="99"/>
    <w:pPr>
      <w:spacing w:line="580" w:lineRule="exact"/>
      <w:ind w:firstLine="600" w:firstLineChars="200"/>
    </w:pPr>
    <w:rPr>
      <w:kern w:val="0"/>
      <w:sz w:val="20"/>
    </w:rPr>
  </w:style>
  <w:style w:type="paragraph" w:styleId="8">
    <w:name w:val="Date"/>
    <w:basedOn w:val="1"/>
    <w:next w:val="1"/>
    <w:link w:val="22"/>
    <w:unhideWhenUsed/>
    <w:qFormat/>
    <w:uiPriority w:val="99"/>
    <w:pPr>
      <w:ind w:left="100" w:leftChars="2500"/>
    </w:pPr>
    <w:rPr>
      <w:kern w:val="0"/>
      <w:sz w:val="20"/>
    </w:rPr>
  </w:style>
  <w:style w:type="paragraph" w:styleId="9">
    <w:name w:val="Balloon Text"/>
    <w:basedOn w:val="1"/>
    <w:link w:val="23"/>
    <w:unhideWhenUsed/>
    <w:qFormat/>
    <w:uiPriority w:val="99"/>
    <w:rPr>
      <w:kern w:val="0"/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4">
    <w:name w:val="Table Grid"/>
    <w:basedOn w:val="13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TML Typewriter"/>
    <w:qFormat/>
    <w:uiPriority w:val="0"/>
    <w:rPr>
      <w:rFonts w:ascii="黑体" w:hAnsi="Courier New" w:eastAsia="黑体" w:cs="Courier New"/>
      <w:sz w:val="18"/>
      <w:szCs w:val="18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4 字符"/>
    <w:link w:val="5"/>
    <w:qFormat/>
    <w:uiPriority w:val="9"/>
    <w:rPr>
      <w:rFonts w:ascii="楷体" w:hAnsi="楷体" w:eastAsia="楷体"/>
      <w:color w:val="000000"/>
      <w:kern w:val="2"/>
      <w:sz w:val="32"/>
      <w:szCs w:val="22"/>
      <w:lang w:val="en-US" w:eastAsia="zh-CN" w:bidi="ar-SA"/>
    </w:rPr>
  </w:style>
  <w:style w:type="character" w:customStyle="1" w:styleId="20">
    <w:name w:val="批注文字 字符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正文文本缩进 字符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日期 字符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字符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link w:val="10"/>
    <w:qFormat/>
    <w:uiPriority w:val="99"/>
    <w:rPr>
      <w:sz w:val="18"/>
      <w:szCs w:val="18"/>
    </w:rPr>
  </w:style>
  <w:style w:type="character" w:customStyle="1" w:styleId="25">
    <w:name w:val="页眉 字符"/>
    <w:link w:val="11"/>
    <w:semiHidden/>
    <w:qFormat/>
    <w:uiPriority w:val="99"/>
    <w:rPr>
      <w:sz w:val="18"/>
      <w:szCs w:val="18"/>
    </w:rPr>
  </w:style>
  <w:style w:type="character" w:customStyle="1" w:styleId="26">
    <w:name w:val="访问过的超链接1"/>
    <w:unhideWhenUsed/>
    <w:qFormat/>
    <w:uiPriority w:val="99"/>
    <w:rPr>
      <w:color w:val="800080"/>
      <w:u w:val="single"/>
    </w:rPr>
  </w:style>
  <w:style w:type="character" w:customStyle="1" w:styleId="27">
    <w:name w:val="批注框文本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日期 Char"/>
    <w:qFormat/>
    <w:uiPriority w:val="99"/>
    <w:rPr>
      <w:rFonts w:ascii="Times New Roman" w:hAnsi="Times New Roman"/>
      <w:szCs w:val="24"/>
    </w:rPr>
  </w:style>
  <w:style w:type="character" w:customStyle="1" w:styleId="29">
    <w:name w:val="正文文本缩进 Char"/>
    <w:qFormat/>
    <w:uiPriority w:val="0"/>
    <w:rPr>
      <w:rFonts w:ascii="仿宋_GB2312" w:hAnsi="Times New Roman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693</Words>
  <Characters>3953</Characters>
  <Lines>32</Lines>
  <Paragraphs>9</Paragraphs>
  <TotalTime>6</TotalTime>
  <ScaleCrop>false</ScaleCrop>
  <LinksUpToDate>false</LinksUpToDate>
  <CharactersWithSpaces>4637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2023-12-26T09:36:00Z</dcterms:created>
  <dc:creator>dell</dc:creator>
  <cp:lastModifiedBy>uos</cp:lastModifiedBy>
  <cp:lastPrinted>2023-12-25T11:46:00Z</cp:lastPrinted>
  <dcterms:modified xsi:type="dcterms:W3CDTF">2024-12-02T09:31:57Z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AB79D4FAE479BCB90D0E4D672F0C4DBC</vt:lpwstr>
  </property>
</Properties>
</file>