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05A" w:rsidRPr="0037705A" w:rsidRDefault="0037705A" w:rsidP="0037705A">
      <w:pPr>
        <w:rPr>
          <w:rFonts w:ascii="Times New Roman" w:eastAsia="黑体" w:hAnsi="Times New Roman" w:cs="Times New Roman"/>
          <w:sz w:val="32"/>
          <w:szCs w:val="32"/>
        </w:rPr>
      </w:pPr>
      <w:r w:rsidRPr="0037705A">
        <w:rPr>
          <w:rFonts w:ascii="Times New Roman" w:eastAsia="黑体" w:hAnsi="Times New Roman" w:cs="Times New Roman"/>
          <w:sz w:val="32"/>
          <w:szCs w:val="32"/>
        </w:rPr>
        <w:t>附件</w:t>
      </w:r>
      <w:r w:rsidRPr="0037705A">
        <w:rPr>
          <w:rFonts w:ascii="Times New Roman" w:eastAsia="黑体" w:hAnsi="Times New Roman" w:cs="Times New Roman"/>
          <w:sz w:val="32"/>
          <w:szCs w:val="32"/>
        </w:rPr>
        <w:t>1</w:t>
      </w:r>
    </w:p>
    <w:tbl>
      <w:tblPr>
        <w:tblW w:w="14625" w:type="dxa"/>
        <w:tblInd w:w="93" w:type="dxa"/>
        <w:tblLayout w:type="fixed"/>
        <w:tblLook w:val="04A0"/>
      </w:tblPr>
      <w:tblGrid>
        <w:gridCol w:w="1575"/>
        <w:gridCol w:w="1107"/>
        <w:gridCol w:w="1050"/>
        <w:gridCol w:w="712"/>
        <w:gridCol w:w="5250"/>
        <w:gridCol w:w="1482"/>
        <w:gridCol w:w="768"/>
        <w:gridCol w:w="2494"/>
        <w:gridCol w:w="187"/>
      </w:tblGrid>
      <w:tr w:rsidR="0037705A" w:rsidRPr="0037705A" w:rsidTr="00EA023E">
        <w:trPr>
          <w:trHeight w:val="881"/>
        </w:trPr>
        <w:tc>
          <w:tcPr>
            <w:tcW w:w="1462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05A" w:rsidRPr="0037705A" w:rsidRDefault="0037705A" w:rsidP="0037705A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2"/>
                <w:szCs w:val="32"/>
              </w:rPr>
            </w:pPr>
            <w:r w:rsidRPr="0037705A"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2"/>
                <w:szCs w:val="32"/>
                <w:lang/>
              </w:rPr>
              <w:t>2024年雅安市发展和改革委员会公开遴选公务员职位表</w:t>
            </w:r>
          </w:p>
        </w:tc>
      </w:tr>
      <w:tr w:rsidR="0037705A" w:rsidRPr="0037705A" w:rsidTr="00EA023E">
        <w:trPr>
          <w:gridAfter w:val="1"/>
          <w:wAfter w:w="187" w:type="dxa"/>
          <w:trHeight w:val="9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遴选单位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职位简介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拟任职务职级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遴选名额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职位资格条件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是否开展实干实绩评价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备注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 w:rsidRPr="0037705A">
              <w:rPr>
                <w:rFonts w:ascii="黑体" w:eastAsia="黑体" w:hAnsi="宋体" w:cs="黑体" w:hint="eastAsia"/>
                <w:color w:val="000000"/>
                <w:kern w:val="0"/>
                <w:sz w:val="22"/>
                <w:lang/>
              </w:rPr>
              <w:t>报名地址、联系人、联系电话及电子邮箱</w:t>
            </w:r>
          </w:p>
        </w:tc>
      </w:tr>
      <w:tr w:rsidR="0037705A" w:rsidRPr="0037705A" w:rsidTr="00EA023E">
        <w:trPr>
          <w:gridAfter w:val="1"/>
          <w:wAfter w:w="187" w:type="dxa"/>
          <w:trHeight w:val="1761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雅安市发展和改革委员会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从事综合经济工作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乡科级副职领导职务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①学历学位：大学本科以上学历，并取得学士以上学位；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②专业：不限；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③年龄：40周岁以下（1983年12月4日以后出生），全日制研究生可放宽到45周岁（1978年12月4日以后出生）。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④现任乡科级副职领导职务。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是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联系地址：雅安市雨城区正和路1号5A320室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联系人：石杨扬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联系电话：0835-2227926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电子邮箱：396960323@qq.com</w:t>
            </w:r>
          </w:p>
        </w:tc>
      </w:tr>
      <w:tr w:rsidR="0037705A" w:rsidRPr="0037705A" w:rsidTr="00EA023E">
        <w:trPr>
          <w:gridAfter w:val="1"/>
          <w:wAfter w:w="187" w:type="dxa"/>
          <w:trHeight w:val="220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雅安市发展和改革委员会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从事区域合作工作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一级主任科员以下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Tahoma" w:hAnsi="Times New Roman" w:cs="Times New Roman"/>
                <w:color w:val="000000"/>
                <w:sz w:val="22"/>
              </w:rPr>
            </w:pPr>
            <w:r w:rsidRPr="0037705A">
              <w:rPr>
                <w:rFonts w:ascii="Times New Roman" w:eastAsia="Tahoma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①学历学位：大学本科以上学历，并取得学士以上学位；</w:t>
            </w:r>
            <w:r w:rsidRPr="0037705A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lang/>
              </w:rPr>
              <w:br/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②专业：不限；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③年龄：35周岁以下（1988年12月4日以后出生），现任乡科级副职以上领导职务可放宽到40周岁以下（1983年12月4日以后出生），全日制研究生可放宽到45周岁（1978年12月4日以后出生）；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④中共党员（含预备党员）。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sz w:val="22"/>
              </w:rPr>
              <w:t>是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rPr>
                <w:rFonts w:ascii="Times New Roman" w:eastAsia="Tahoma" w:hAnsi="Times New Roman" w:cs="Times New Roman"/>
                <w:color w:val="000000"/>
                <w:sz w:val="22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jc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</w:p>
        </w:tc>
      </w:tr>
      <w:tr w:rsidR="0037705A" w:rsidRPr="0037705A" w:rsidTr="00EA023E">
        <w:trPr>
          <w:gridAfter w:val="1"/>
          <w:wAfter w:w="187" w:type="dxa"/>
          <w:trHeight w:val="183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雅安市发展和改革委员会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从事文稿撰写、综合协调相关工作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三级主任科员以下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Tahoma" w:hAnsi="Times New Roman" w:cs="Times New Roman"/>
                <w:color w:val="000000"/>
                <w:sz w:val="22"/>
              </w:rPr>
            </w:pPr>
            <w:r w:rsidRPr="0037705A">
              <w:rPr>
                <w:rFonts w:ascii="Times New Roman" w:eastAsia="Tahoma" w:hAnsi="Times New Roman" w:cs="Times New Roman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①学历学位：大学本科以上学历，并取得学士以上学位；</w:t>
            </w:r>
            <w:r w:rsidRPr="0037705A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lang/>
              </w:rPr>
              <w:br/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②专业：不限；</w:t>
            </w:r>
            <w:r w:rsidRPr="0037705A"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  <w:lang/>
              </w:rPr>
              <w:br/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③年龄：35周岁以下（1988年12月4日以后出生）；现任乡科级副职领导职务可放宽到40周岁以下（1983年12月4日以后出生），全日制研究生可放宽到45周岁（1978年12月4日以后出生）；</w:t>
            </w: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br/>
              <w:t>④具有1年以上县级以上党委办公室、政府办公室相关工作经历。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  <w:r w:rsidRPr="0037705A">
              <w:rPr>
                <w:rFonts w:ascii="仿宋_GB2312" w:eastAsia="仿宋_GB2312" w:hAnsi="Tahoma" w:cs="仿宋_GB2312" w:hint="eastAsia"/>
                <w:color w:val="000000"/>
                <w:kern w:val="0"/>
                <w:sz w:val="22"/>
                <w:lang/>
              </w:rPr>
              <w:t>是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widowControl/>
              <w:spacing w:line="240" w:lineRule="exact"/>
              <w:jc w:val="center"/>
              <w:rPr>
                <w:rFonts w:ascii="Times New Roman" w:eastAsia="Tahoma" w:hAnsi="Times New Roman" w:cs="Times New Roman"/>
                <w:color w:val="000000"/>
                <w:sz w:val="22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5A" w:rsidRPr="0037705A" w:rsidRDefault="0037705A" w:rsidP="0037705A">
            <w:pPr>
              <w:jc w:val="center"/>
              <w:rPr>
                <w:rFonts w:ascii="仿宋_GB2312" w:eastAsia="仿宋_GB2312" w:hAnsi="Tahoma" w:cs="仿宋_GB2312"/>
                <w:color w:val="000000"/>
                <w:sz w:val="22"/>
              </w:rPr>
            </w:pPr>
          </w:p>
        </w:tc>
      </w:tr>
    </w:tbl>
    <w:p w:rsidR="0037705A" w:rsidRPr="0037705A" w:rsidRDefault="0037705A" w:rsidP="0037705A">
      <w:pPr>
        <w:rPr>
          <w:rFonts w:ascii="黑体" w:eastAsia="黑体" w:hAnsi="黑体" w:cs="黑体"/>
          <w:sz w:val="32"/>
          <w:szCs w:val="32"/>
        </w:rPr>
      </w:pPr>
    </w:p>
    <w:p w:rsidR="0037705A" w:rsidRPr="0037705A" w:rsidRDefault="0037705A" w:rsidP="0037705A">
      <w:pPr>
        <w:rPr>
          <w:rFonts w:ascii="黑体" w:eastAsia="黑体" w:hAnsi="黑体" w:cs="黑体"/>
          <w:sz w:val="32"/>
          <w:szCs w:val="32"/>
        </w:rPr>
        <w:sectPr w:rsidR="0037705A" w:rsidRPr="0037705A">
          <w:footerReference w:type="default" r:id="rId4"/>
          <w:pgSz w:w="16838" w:h="11906" w:orient="landscape"/>
          <w:pgMar w:top="1531" w:right="2098" w:bottom="1531" w:left="1984" w:header="851" w:footer="992" w:gutter="0"/>
          <w:pgNumType w:fmt="numberInDash"/>
          <w:cols w:space="720"/>
          <w:docGrid w:type="lines" w:linePitch="442"/>
        </w:sectPr>
      </w:pPr>
    </w:p>
    <w:p w:rsidR="00E84825" w:rsidRDefault="00E77B6B"/>
    <w:sectPr w:rsidR="00E84825" w:rsidSect="003770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altName w:val="DejaVu Sans"/>
    <w:panose1 w:val="020B0604030504040204"/>
    <w:charset w:val="00"/>
    <w:family w:val="auto"/>
    <w:pitch w:val="default"/>
    <w:sig w:usb0="00000000" w:usb1="00000000" w:usb2="00000000" w:usb3="00000000" w:csb0="00040001" w:csb1="00000000"/>
  </w:font>
  <w:font w:name="等线">
    <w:altName w:val="方正大标宋简体"/>
    <w:charset w:val="00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05A" w:rsidRDefault="0037705A">
    <w:pPr>
      <w:pStyle w:val="a3"/>
      <w:jc w:val="right"/>
      <w:rPr>
        <w:rFonts w:ascii="宋体" w:eastAsia="宋体" w:hAnsi="宋体"/>
        <w:sz w:val="28"/>
      </w:rPr>
    </w:pPr>
    <w:r w:rsidRPr="00B35A17">
      <w:rPr>
        <w:rFonts w:ascii="Times New Roman" w:eastAsia="仿宋_GB2312" w:hAnsi="Times New Roman"/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104pt;margin-top:0;width:2in;height:2in;z-index:251660288;mso-wrap-style:none;mso-position-horizontal:outside;mso-position-horizontal-relative:margin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 filled="f" stroked="f">
          <v:textbox style="mso-next-textbox:#_x0000_s1027;mso-fit-shape-to-text:t" inset="0,0,0,0">
            <w:txbxContent>
              <w:p w:rsidR="0037705A" w:rsidRDefault="0037705A">
                <w:pPr>
                  <w:snapToGrid w:val="0"/>
                  <w:rPr>
                    <w:rFonts w:eastAsia="等线"/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37705A"/>
    <w:rsid w:val="0037705A"/>
    <w:rsid w:val="00707CA3"/>
    <w:rsid w:val="009A1221"/>
    <w:rsid w:val="00E77B6B"/>
    <w:rsid w:val="00F86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3770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3770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2011-01-01T00:48:00Z</dcterms:created>
  <dcterms:modified xsi:type="dcterms:W3CDTF">2011-01-01T00:49:00Z</dcterms:modified>
</cp:coreProperties>
</file>