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222C3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2B2B2B"/>
          <w:kern w:val="0"/>
          <w:sz w:val="36"/>
          <w:szCs w:val="36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FFFFFF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  <w:t>药品质量保证承诺书</w:t>
      </w:r>
    </w:p>
    <w:p w14:paraId="3A90A2A4">
      <w:pPr>
        <w:spacing w:line="360" w:lineRule="auto"/>
        <w:ind w:firstLine="904" w:firstLineChars="25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shd w:val="clear" w:color="auto" w:fill="FFFFFF"/>
          <w:lang w:val="en-US" w:eastAsia="zh-CN" w:bidi="ar-SA"/>
        </w:rPr>
        <w:t>药品质量保证承诺书</w:t>
      </w:r>
    </w:p>
    <w:p w14:paraId="6017AE77">
      <w:pPr>
        <w:spacing w:line="360" w:lineRule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>邛崃市妇幼保健院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（邛崃市妇幼保健计划生育服务中心、邛崃市妇女儿童医院）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76943E68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14:paraId="379C440C">
      <w:pPr>
        <w:numPr>
          <w:ilvl w:val="0"/>
          <w:numId w:val="1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企业必须具备《药品生产许可证》或《药品经营许可证》、《营业执照》、GMP证书或GSP证书并保证在规定的范围内经营。</w:t>
      </w:r>
    </w:p>
    <w:p w14:paraId="34198277">
      <w:pPr>
        <w:numPr>
          <w:ilvl w:val="0"/>
          <w:numId w:val="1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药品质量符合国家现行规定的质量标准和有关质量要求。</w:t>
      </w:r>
    </w:p>
    <w:p w14:paraId="57773C60">
      <w:pPr>
        <w:numPr>
          <w:ilvl w:val="0"/>
          <w:numId w:val="1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进口药品由经营企业提供《进口药品检验报告书》和《进口药品注册证》，并加盖经营企业质量管理机构鲜章。</w:t>
      </w:r>
    </w:p>
    <w:p w14:paraId="2A6D6F2B">
      <w:pPr>
        <w:numPr>
          <w:ilvl w:val="0"/>
          <w:numId w:val="1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药品整件包装箱内附产品合格证，每批药品均附同批号的《药品检验报告书》并加盖生产企业印章。</w:t>
      </w:r>
    </w:p>
    <w:p w14:paraId="2F7E6E92">
      <w:pPr>
        <w:numPr>
          <w:ilvl w:val="0"/>
          <w:numId w:val="1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保证药品的包装、标签及说明书符合有关规定。包装牢固，符合储存和运输要求。</w:t>
      </w:r>
    </w:p>
    <w:p w14:paraId="32BEEB72">
      <w:pPr>
        <w:numPr>
          <w:ilvl w:val="0"/>
          <w:numId w:val="1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六、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保证药品的储存及在途条件符合药品质量标准规定。</w:t>
      </w:r>
    </w:p>
    <w:p w14:paraId="1D2A1A51">
      <w:pPr>
        <w:numPr>
          <w:ilvl w:val="0"/>
          <w:numId w:val="0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发现药品有质量问题、数量短少、破损等，所造成的损失由企业全部承担。</w:t>
      </w:r>
    </w:p>
    <w:p w14:paraId="3D955019">
      <w:pPr>
        <w:numPr>
          <w:ilvl w:val="0"/>
          <w:numId w:val="0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对近效期药品，企业销售人员应积极协商退、换货事宜。</w:t>
      </w:r>
    </w:p>
    <w:p w14:paraId="483BC676">
      <w:pPr>
        <w:numPr>
          <w:ilvl w:val="0"/>
          <w:numId w:val="0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九、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企业严格按照医院采购计划数量及时配送药品。</w:t>
      </w:r>
    </w:p>
    <w:p w14:paraId="0120B9A1">
      <w:pPr>
        <w:numPr>
          <w:ilvl w:val="0"/>
          <w:numId w:val="0"/>
        </w:numPr>
        <w:tabs>
          <w:tab w:val="left" w:pos="709"/>
        </w:tabs>
        <w:spacing w:line="360" w:lineRule="auto"/>
        <w:ind w:left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十、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紧急情况下，企业接到采购应急药品通知后，原则上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小时内将应急药品送达医院药库，并确保所供药品的质量合格。</w:t>
      </w:r>
    </w:p>
    <w:p w14:paraId="30F865AD">
      <w:pPr>
        <w:rPr>
          <w:rFonts w:hint="eastAsia" w:asciiTheme="majorEastAsia" w:hAnsiTheme="majorEastAsia" w:eastAsiaTheme="majorEastAsia" w:cstheme="majorEastAsia"/>
          <w:color w:val="auto"/>
          <w:szCs w:val="24"/>
        </w:rPr>
      </w:pPr>
    </w:p>
    <w:p w14:paraId="2CE71470">
      <w:pPr>
        <w:numPr>
          <w:ilvl w:val="0"/>
          <w:numId w:val="0"/>
        </w:numPr>
        <w:spacing w:line="360" w:lineRule="auto"/>
        <w:ind w:left="4418" w:leftChars="2104" w:firstLine="0" w:firstLine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</w:p>
    <w:p w14:paraId="0D8BCD4D">
      <w:pPr>
        <w:numPr>
          <w:ilvl w:val="0"/>
          <w:numId w:val="0"/>
        </w:numPr>
        <w:spacing w:line="360" w:lineRule="auto"/>
        <w:ind w:left="4418" w:leftChars="2104" w:firstLine="0" w:firstLine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承诺企业法人代表（签章）</w:t>
      </w:r>
    </w:p>
    <w:p w14:paraId="58C1BCEA">
      <w:pPr>
        <w:numPr>
          <w:ilvl w:val="0"/>
          <w:numId w:val="0"/>
        </w:numPr>
        <w:spacing w:line="360" w:lineRule="auto"/>
        <w:ind w:left="4418" w:leftChars="2104" w:firstLine="0" w:firstLineChars="0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承诺企业名称（加盖公章）</w:t>
      </w:r>
    </w:p>
    <w:p w14:paraId="44C835A3">
      <w:pPr>
        <w:wordWrap w:val="0"/>
        <w:spacing w:line="360" w:lineRule="auto"/>
        <w:ind w:right="480"/>
        <w:jc w:val="right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>年  月  日</w:t>
      </w:r>
    </w:p>
    <w:p w14:paraId="28B697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7B0258"/>
    <w:multiLevelType w:val="singleLevel"/>
    <w:tmpl w:val="767B02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0ZWE0YWZjOGYyNzA3MzliOWVkOTAyNmIwOTAyNTcifQ=="/>
  </w:docVars>
  <w:rsids>
    <w:rsidRoot w:val="00EF09D6"/>
    <w:rsid w:val="0007243B"/>
    <w:rsid w:val="001E1F76"/>
    <w:rsid w:val="004B7419"/>
    <w:rsid w:val="004B7445"/>
    <w:rsid w:val="005C6BAB"/>
    <w:rsid w:val="006A3623"/>
    <w:rsid w:val="007327F1"/>
    <w:rsid w:val="007D5CEB"/>
    <w:rsid w:val="009B064D"/>
    <w:rsid w:val="00CB05E7"/>
    <w:rsid w:val="00E11D95"/>
    <w:rsid w:val="00E322B7"/>
    <w:rsid w:val="00E53F13"/>
    <w:rsid w:val="00EB0290"/>
    <w:rsid w:val="00EF09D6"/>
    <w:rsid w:val="00FD3F48"/>
    <w:rsid w:val="019D47F1"/>
    <w:rsid w:val="05A66FEA"/>
    <w:rsid w:val="15ED1A75"/>
    <w:rsid w:val="1760345D"/>
    <w:rsid w:val="26421428"/>
    <w:rsid w:val="6D7125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uiPriority w:val="99"/>
    <w:pPr>
      <w:jc w:val="left"/>
    </w:pPr>
    <w:rPr>
      <w:rFonts w:ascii="等线" w:hAnsi="等线" w:eastAsia="等线" w:cs="Times New Roman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7"/>
    <w:link w:val="2"/>
    <w:semiHidden/>
    <w:qFormat/>
    <w:uiPriority w:val="99"/>
    <w:rPr>
      <w:rFonts w:ascii="等线" w:hAnsi="等线" w:eastAsia="等线" w:cs="Times New Roman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500</Words>
  <Characters>504</Characters>
  <Lines>3</Lines>
  <Paragraphs>1</Paragraphs>
  <TotalTime>0</TotalTime>
  <ScaleCrop>false</ScaleCrop>
  <LinksUpToDate>false</LinksUpToDate>
  <CharactersWithSpaces>508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2019-11-25T09:10:00Z</dcterms:created>
  <dc:creator>xmin</dc:creator>
  <cp:lastModifiedBy>飞儿</cp:lastModifiedBy>
  <dcterms:modified xsi:type="dcterms:W3CDTF">2024-11-21T07:36:29Z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1E818FFA759F42AE89FD961AF9031C1A_12</vt:lpwstr>
  </property>
</Properties>
</file>