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59" w:rsidRDefault="00D70033">
      <w:pPr>
        <w:pStyle w:val="a6"/>
        <w:widowControl/>
        <w:overflowPunct w:val="0"/>
        <w:spacing w:beforeAutospacing="0" w:afterAutospacing="0" w:line="540" w:lineRule="exact"/>
        <w:jc w:val="both"/>
        <w:textAlignment w:val="baseline"/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>
        <w:rPr>
          <w:rFonts w:ascii="方正黑体_GBK" w:eastAsia="方正黑体_GBK" w:hAnsi="方正黑体_GBK" w:cs="方正黑体_GBK"/>
          <w:b/>
          <w:bCs/>
          <w:sz w:val="32"/>
          <w:szCs w:val="32"/>
        </w:rPr>
        <w:t>附件</w:t>
      </w:r>
    </w:p>
    <w:p w:rsidR="00C63859" w:rsidRDefault="00C63859">
      <w:pPr>
        <w:pStyle w:val="a6"/>
        <w:widowControl/>
        <w:overflowPunct w:val="0"/>
        <w:spacing w:beforeAutospacing="0" w:afterAutospacing="0" w:line="540" w:lineRule="exact"/>
        <w:jc w:val="center"/>
        <w:textAlignment w:val="baseline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</w:p>
    <w:p w:rsidR="00C63859" w:rsidRDefault="00D70033">
      <w:pPr>
        <w:pStyle w:val="a6"/>
        <w:widowControl/>
        <w:overflowPunct w:val="0"/>
        <w:spacing w:beforeAutospacing="0" w:afterAutospacing="0" w:line="540" w:lineRule="exact"/>
        <w:jc w:val="center"/>
        <w:textAlignment w:val="baseline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南充市嘉陵区区属国有企业进入体检</w:t>
      </w:r>
    </w:p>
    <w:p w:rsidR="00C63859" w:rsidRDefault="00D70033">
      <w:pPr>
        <w:pStyle w:val="a6"/>
        <w:widowControl/>
        <w:overflowPunct w:val="0"/>
        <w:spacing w:beforeAutospacing="0" w:afterAutospacing="0" w:line="540" w:lineRule="exact"/>
        <w:jc w:val="center"/>
        <w:textAlignment w:val="baseline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及背景调查人员名单</w:t>
      </w:r>
    </w:p>
    <w:p w:rsidR="00C63859" w:rsidRDefault="00D70033">
      <w:pPr>
        <w:pStyle w:val="a6"/>
        <w:widowControl/>
        <w:overflowPunct w:val="0"/>
        <w:spacing w:beforeAutospacing="0" w:afterAutospacing="0" w:line="540" w:lineRule="exact"/>
        <w:jc w:val="center"/>
        <w:textAlignment w:val="baseline"/>
        <w:rPr>
          <w:rFonts w:ascii="方正楷体_GBK" w:eastAsia="方正楷体_GBK" w:hAnsi="方正楷体_GBK" w:cs="方正楷体_GBK"/>
          <w:b/>
          <w:bCs/>
          <w:sz w:val="32"/>
          <w:szCs w:val="32"/>
        </w:rPr>
      </w:pPr>
      <w:r>
        <w:rPr>
          <w:rFonts w:ascii="方正楷体_GBK" w:eastAsia="方正楷体_GBK" w:hAnsi="方正楷体_GBK" w:cs="方正楷体_GBK"/>
          <w:b/>
          <w:bCs/>
          <w:sz w:val="32"/>
          <w:szCs w:val="32"/>
        </w:rPr>
        <w:t>（</w:t>
      </w:r>
      <w:r>
        <w:rPr>
          <w:rFonts w:ascii="方正楷体_GBK" w:eastAsia="方正楷体_GBK" w:hAnsi="方正楷体_GBK" w:cs="方正楷体_GBK"/>
          <w:b/>
          <w:bCs/>
          <w:sz w:val="32"/>
          <w:szCs w:val="32"/>
        </w:rPr>
        <w:t>嘉陵农发集团）</w:t>
      </w:r>
    </w:p>
    <w:p w:rsidR="00C63859" w:rsidRDefault="00C63859">
      <w:pPr>
        <w:pStyle w:val="a6"/>
        <w:widowControl/>
        <w:overflowPunct w:val="0"/>
        <w:spacing w:beforeAutospacing="0" w:afterAutospacing="0" w:line="540" w:lineRule="exact"/>
        <w:jc w:val="center"/>
        <w:textAlignment w:val="baseline"/>
        <w:rPr>
          <w:rFonts w:ascii="方正楷体_GBK" w:eastAsia="方正楷体_GBK" w:hAnsi="方正楷体_GBK" w:cs="方正楷体_GBK"/>
          <w:b/>
          <w:bCs/>
          <w:sz w:val="32"/>
          <w:szCs w:val="32"/>
        </w:rPr>
      </w:pPr>
    </w:p>
    <w:tbl>
      <w:tblPr>
        <w:tblW w:w="4999" w:type="pct"/>
        <w:tblLayout w:type="fixed"/>
        <w:tblLook w:val="04A0"/>
      </w:tblPr>
      <w:tblGrid>
        <w:gridCol w:w="894"/>
        <w:gridCol w:w="1415"/>
        <w:gridCol w:w="1414"/>
        <w:gridCol w:w="1682"/>
        <w:gridCol w:w="2293"/>
        <w:gridCol w:w="1361"/>
      </w:tblGrid>
      <w:tr w:rsidR="00C63859">
        <w:trPr>
          <w:trHeight w:val="93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/>
                <w:b/>
                <w:bCs/>
                <w:color w:val="000000"/>
                <w:kern w:val="0"/>
                <w:sz w:val="28"/>
                <w:szCs w:val="28"/>
              </w:rPr>
              <w:t>考生排名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/>
                <w:b/>
                <w:bCs/>
                <w:color w:val="000000"/>
                <w:kern w:val="0"/>
                <w:sz w:val="28"/>
                <w:szCs w:val="28"/>
              </w:rPr>
              <w:t>座位号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/>
                <w:b/>
                <w:bCs/>
                <w:color w:val="000000"/>
                <w:kern w:val="0"/>
                <w:sz w:val="28"/>
                <w:szCs w:val="28"/>
              </w:rPr>
              <w:t>报考企业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/>
                <w:b/>
                <w:bCs/>
                <w:color w:val="000000"/>
                <w:kern w:val="0"/>
                <w:sz w:val="28"/>
                <w:szCs w:val="28"/>
              </w:rPr>
              <w:t>报名岗位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/>
                <w:b/>
                <w:bCs/>
                <w:color w:val="000000"/>
                <w:kern w:val="0"/>
                <w:sz w:val="28"/>
                <w:szCs w:val="28"/>
              </w:rPr>
              <w:t>总成绩</w:t>
            </w:r>
          </w:p>
        </w:tc>
      </w:tr>
      <w:tr w:rsidR="00C63859">
        <w:trPr>
          <w:trHeight w:val="889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30"/>
                <w:szCs w:val="30"/>
              </w:rPr>
              <w:t>滕春姝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农发集团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30"/>
                <w:szCs w:val="30"/>
              </w:rPr>
              <w:t>农建投融资岗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73.8</w:t>
            </w:r>
          </w:p>
        </w:tc>
      </w:tr>
      <w:tr w:rsidR="00C63859">
        <w:trPr>
          <w:trHeight w:val="877"/>
        </w:trPr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font61"/>
                <w:sz w:val="30"/>
                <w:szCs w:val="30"/>
              </w:rPr>
              <w:t>青玥伶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56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农发集团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30"/>
                <w:szCs w:val="30"/>
              </w:rPr>
              <w:t>农建投融资岗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73.8</w:t>
            </w:r>
          </w:p>
        </w:tc>
      </w:tr>
      <w:tr w:rsidR="00C63859">
        <w:trPr>
          <w:trHeight w:val="889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font61"/>
                <w:sz w:val="30"/>
                <w:szCs w:val="30"/>
              </w:rPr>
              <w:t>罗思怡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51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农发集团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30"/>
                <w:szCs w:val="30"/>
              </w:rPr>
              <w:t>集团投融资岗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78.35</w:t>
            </w:r>
          </w:p>
        </w:tc>
      </w:tr>
      <w:tr w:rsidR="00C63859">
        <w:trPr>
          <w:trHeight w:val="877"/>
        </w:trPr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font61"/>
                <w:sz w:val="30"/>
                <w:szCs w:val="30"/>
              </w:rPr>
              <w:t>罗雪丹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50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农发集团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30"/>
                <w:szCs w:val="30"/>
              </w:rPr>
              <w:t>集团投融资岗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77.6</w:t>
            </w:r>
          </w:p>
        </w:tc>
      </w:tr>
      <w:tr w:rsidR="00C63859">
        <w:trPr>
          <w:trHeight w:val="889"/>
        </w:trPr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font61"/>
                <w:sz w:val="30"/>
                <w:szCs w:val="30"/>
              </w:rPr>
              <w:t>任永涵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39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农发集团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30"/>
                <w:szCs w:val="30"/>
              </w:rPr>
              <w:t>集团投融资岗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3859" w:rsidRDefault="00D70033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76.4</w:t>
            </w:r>
          </w:p>
        </w:tc>
      </w:tr>
    </w:tbl>
    <w:p w:rsidR="00C63859" w:rsidRDefault="00C63859">
      <w:pPr>
        <w:overflowPunct w:val="0"/>
        <w:spacing w:line="560" w:lineRule="exact"/>
      </w:pPr>
    </w:p>
    <w:sectPr w:rsidR="00C63859" w:rsidSect="00C63859">
      <w:pgSz w:w="11906" w:h="16838"/>
      <w:pgMar w:top="1984" w:right="1474" w:bottom="1871" w:left="1587" w:header="0" w:footer="0" w:gutter="0"/>
      <w:cols w:space="720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859" w:rsidRDefault="00C63859" w:rsidP="00C63859">
      <w:r>
        <w:separator/>
      </w:r>
    </w:p>
  </w:endnote>
  <w:endnote w:type="continuationSeparator" w:id="0">
    <w:p w:rsidR="00C63859" w:rsidRDefault="00C63859" w:rsidP="00C63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oto Sans Mono CJK SC">
    <w:altName w:val="Segoe Print"/>
    <w:charset w:val="01"/>
    <w:family w:val="roman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859" w:rsidRDefault="00D70033">
      <w:r>
        <w:separator/>
      </w:r>
    </w:p>
  </w:footnote>
  <w:footnote w:type="continuationSeparator" w:id="0">
    <w:p w:rsidR="00C63859" w:rsidRDefault="00D700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2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docVars>
    <w:docVar w:name="commondata" w:val="eyJoZGlkIjoiOWI2ZmQxNjRlOGU2MGVmNWM2MzY4NDZlNjNjMmM4NzIifQ=="/>
  </w:docVars>
  <w:rsids>
    <w:rsidRoot w:val="00C63859"/>
    <w:rsid w:val="00432126"/>
    <w:rsid w:val="00C63859"/>
    <w:rsid w:val="00D70033"/>
    <w:rsid w:val="0BAF20DB"/>
    <w:rsid w:val="1D81772B"/>
    <w:rsid w:val="25E9706D"/>
    <w:rsid w:val="660151CB"/>
    <w:rsid w:val="75C8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859"/>
    <w:pPr>
      <w:widowControl w:val="0"/>
      <w:suppressAutoHyphens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rsid w:val="00C63859"/>
    <w:pPr>
      <w:spacing w:beforeAutospacing="1" w:afterAutospacing="1"/>
      <w:jc w:val="left"/>
      <w:outlineLvl w:val="0"/>
    </w:pPr>
    <w:rPr>
      <w:rFonts w:ascii="宋体" w:hAnsi="宋体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63859"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qFormat/>
    <w:rsid w:val="00C63859"/>
    <w:pPr>
      <w:spacing w:after="140" w:line="276" w:lineRule="auto"/>
    </w:pPr>
  </w:style>
  <w:style w:type="paragraph" w:styleId="a5">
    <w:name w:val="List"/>
    <w:basedOn w:val="a4"/>
    <w:qFormat/>
    <w:rsid w:val="00C63859"/>
  </w:style>
  <w:style w:type="paragraph" w:styleId="a6">
    <w:name w:val="Normal (Web)"/>
    <w:basedOn w:val="a"/>
    <w:qFormat/>
    <w:rsid w:val="00C63859"/>
    <w:pPr>
      <w:spacing w:beforeAutospacing="1" w:afterAutospacing="1"/>
      <w:jc w:val="left"/>
    </w:pPr>
    <w:rPr>
      <w:kern w:val="0"/>
      <w:sz w:val="24"/>
    </w:rPr>
  </w:style>
  <w:style w:type="character" w:customStyle="1" w:styleId="font61">
    <w:name w:val="font61"/>
    <w:basedOn w:val="a0"/>
    <w:qFormat/>
    <w:rsid w:val="00C63859"/>
    <w:rPr>
      <w:rFonts w:ascii="方正仿宋_GBK" w:eastAsia="方正仿宋_GBK" w:hAnsi="方正仿宋_GBK" w:cs="方正仿宋_GBK"/>
      <w:b/>
      <w:bCs/>
      <w:color w:val="000000"/>
      <w:sz w:val="22"/>
      <w:szCs w:val="22"/>
      <w:u w:val="none"/>
    </w:rPr>
  </w:style>
  <w:style w:type="paragraph" w:customStyle="1" w:styleId="a7">
    <w:name w:val="标题样式"/>
    <w:basedOn w:val="a"/>
    <w:next w:val="a4"/>
    <w:qFormat/>
    <w:rsid w:val="00C63859"/>
    <w:pPr>
      <w:keepNext/>
      <w:spacing w:before="240" w:after="120"/>
    </w:pPr>
    <w:rPr>
      <w:rFonts w:ascii="Noto Sans Mono CJK SC" w:eastAsia="Noto Sans Mono CJK SC" w:hAnsi="Noto Sans Mono CJK SC" w:cs="Noto Sans Mono CJK SC"/>
      <w:sz w:val="28"/>
      <w:szCs w:val="28"/>
    </w:rPr>
  </w:style>
  <w:style w:type="paragraph" w:customStyle="1" w:styleId="a8">
    <w:name w:val="索引"/>
    <w:basedOn w:val="a"/>
    <w:qFormat/>
    <w:rsid w:val="00C63859"/>
    <w:pPr>
      <w:suppressLineNumbers/>
    </w:pPr>
    <w:rPr>
      <w:lang w:val="zh-CN" w:bidi="zh-CN"/>
    </w:rPr>
  </w:style>
  <w:style w:type="paragraph" w:styleId="a9">
    <w:name w:val="header"/>
    <w:basedOn w:val="a"/>
    <w:link w:val="Char"/>
    <w:rsid w:val="00432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432126"/>
    <w:rPr>
      <w:rFonts w:ascii="Calibri" w:hAnsi="Calibri" w:cs="宋体"/>
      <w:kern w:val="2"/>
      <w:sz w:val="18"/>
      <w:szCs w:val="18"/>
    </w:rPr>
  </w:style>
  <w:style w:type="paragraph" w:styleId="aa">
    <w:name w:val="footer"/>
    <w:basedOn w:val="a"/>
    <w:link w:val="Char0"/>
    <w:rsid w:val="004321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432126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2024-12-10T00:33:00Z</dcterms:created>
  <dcterms:modified xsi:type="dcterms:W3CDTF">2024-12-10T03:28:00Z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85D5AD90158943648EC632443CA58AAE_11</vt:lpwstr>
  </property>
  <property fmtid="{D5CDD505-2E9C-101B-9397-08002B2CF9AE}" pid="3" name="KSOProductBuildVer">
    <vt:lpwstr>2052-12.1.0.18276</vt:lpwstr>
  </property>
</Properties>
</file>