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海珠区赤岗街道2024年度基层公共就业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创业服务岗人员公开招募报名表</w:t>
      </w:r>
    </w:p>
    <w:p>
      <w:pPr>
        <w:jc w:val="both"/>
        <w:rPr>
          <w:rFonts w:hint="default" w:ascii="黑体" w:hAnsi="黑体" w:eastAsia="黑体" w:cs="黑体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vertAlign w:val="baseline"/>
          <w:lang w:val="en-US" w:eastAsia="zh-CN"/>
        </w:rPr>
        <w:t>报考岗位：基层公共就业服务平台岗位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8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38" w:firstLineChars="228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078A3C35"/>
    <w:rsid w:val="4F526F53"/>
    <w:rsid w:val="6BCA648A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403</Characters>
  <Lines>0</Lines>
  <Paragraphs>0</Paragraphs>
  <TotalTime>0</TotalTime>
  <ScaleCrop>false</ScaleCrop>
  <LinksUpToDate>false</LinksUpToDate>
  <CharactersWithSpaces>444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 J_Ang </cp:lastModifiedBy>
  <dcterms:modified xsi:type="dcterms:W3CDTF">2024-12-09T03:04:08Z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22512CE209394190BD5BAB15A10189A6_11</vt:lpwstr>
  </property>
</Properties>
</file>