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CC49E">
      <w:pPr>
        <w:spacing w:line="640" w:lineRule="exact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b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/>
          <w:sz w:val="32"/>
          <w:szCs w:val="32"/>
        </w:rPr>
        <w:t>3：</w:t>
      </w:r>
    </w:p>
    <w:p w14:paraId="646CB1E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报考提示</w:t>
      </w:r>
    </w:p>
    <w:p w14:paraId="14A363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AD1D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1.2014年8月11日以后发布公告招录的乡镇公务员，以及2015届以后分配到乡镇工作的选调生，在乡镇的最低服务年限为5年（含试用期），其中通过定向考录等优惠政策录用到乡镇的最低服务年限为8年（含试用期）。</w:t>
      </w:r>
    </w:p>
    <w:p w14:paraId="341613F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）到本市（州）内的上级机关和非艰苦边远地区的机关；也不得交流（含公开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）到本省内其他市（州）和其他省（区、市）的机关（包括其中艰苦边远地区的机关）。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因行政区划调整、机构改革等原因，录用到乡镇的公务员所在乡镇调整为街道的，或者由组织统筹安排交流到街道工作的，乡镇和街道工作年限之和满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5年后，才能参加考调。</w:t>
      </w:r>
    </w:p>
    <w:p w14:paraId="2FB1ED9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通过定向招录、专项招录及特殊职位招录等录用的公务员（如：公安机关、监狱戒毒场所、机要系统等新招录人员，新招录基层司法所司法助理员、艰苦边远地区法官助理检察官助理，政法干警招录培养体制改革试点班学员&lt;简称“政法体改生”&gt;等），如在招考时已被告知其应在招录机关或者招考职位服务最低年限的，以及“五方面人员”（包括乡镇事业编制人员、优秀村党组织书记、到村任职过的选调生、第一书记、驻村工作队员）进班子、参加学历教育等情形明确约定有服务年限的，应严格执行有关服务年限。</w:t>
      </w:r>
    </w:p>
    <w:p w14:paraId="48D786A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4.2018年以后新录用选调生，到村任职时间未满2年的不得参加公开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 w14:paraId="7791E927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5.乡镇党政正职任期不满3年的，报考时需报经所在市（州）委组织部审批同意。</w:t>
      </w:r>
    </w:p>
    <w:p w14:paraId="310159F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6.对存在达到服务年限前违规调离（含通过提任领导职务调离）情形的，在处理整改前资格审查不通过。</w:t>
      </w:r>
    </w:p>
    <w:p w14:paraId="51547F9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到其他层级机关挂职的时间不能计算在内，只可算作挂职单位所在层级机关工作时间。</w:t>
      </w:r>
    </w:p>
    <w:p w14:paraId="39487BC9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本机关工作时间以正式任职时间（含试用期）计算，在本机关借调工作的时间不能计算在内。同一级机关中属于同一党组（党委）管理的机关（单位）之间转任，其转任前后的工作时间可累计计算本机关工作时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到其他机关挂职的时间不能计算在内，只可算作挂职单位工作时间。</w:t>
      </w:r>
    </w:p>
    <w:p w14:paraId="599068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.“近3年年度考核”是指202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年的年度考核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</w:p>
    <w:p w14:paraId="7EEA55F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.非普通高等学历教育的其他国民教育形式（如自学考试、成人教育、网络教育、夜大、电大等）的毕业生取得毕业证后，符合职位要求资格条件的可以报考，有特殊要求的除外。</w:t>
      </w:r>
    </w:p>
    <w:p w14:paraId="1E2389F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.考生不得报考低于其所任职务职级的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考调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职位（如：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级主任科员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不得报考拟任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主任科员以下职级的职位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以此内推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）。</w:t>
      </w:r>
    </w:p>
    <w:p w14:paraId="2A88208D">
      <w:pPr>
        <w:ind w:firstLine="643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本报考提示仅适用于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雅江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2024年度县乡机关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公开考调公务员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。涉及有关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具体情况的把握和特殊情况的处理等未尽事宜，可直接电话咨询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中共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</w:rPr>
        <w:t>雅江县委组织部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0836-6827321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1D4D55"/>
    <w:rsid w:val="5BDB3F80"/>
    <w:rsid w:val="6BFF4BE2"/>
    <w:rsid w:val="794B2A09"/>
    <w:rsid w:val="7ABCE832"/>
    <w:rsid w:val="7DFFC489"/>
    <w:rsid w:val="7F9F3378"/>
    <w:rsid w:val="BFD38296"/>
    <w:rsid w:val="EE1D4D55"/>
    <w:rsid w:val="F4F76D3E"/>
    <w:rsid w:val="FBFBE99A"/>
    <w:rsid w:val="FF3DA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1259</Characters>
  <Lines>0</Lines>
  <Paragraphs>0</Paragraphs>
  <TotalTime>2</TotalTime>
  <ScaleCrop>false</ScaleCrop>
  <LinksUpToDate>false</LinksUpToDate>
  <CharactersWithSpaces>1259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2023-11-13T01:54:00Z</dcterms:created>
  <dc:creator>zzb</dc:creator>
  <cp:lastModifiedBy>LY</cp:lastModifiedBy>
  <cp:lastPrinted>2023-11-21T23:48:00Z</cp:lastPrinted>
  <dcterms:modified xsi:type="dcterms:W3CDTF">2024-12-11T06:48:59Z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06FFA38DB875455CBD41BD01C96D6A76_12</vt:lpwstr>
  </property>
</Properties>
</file>