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2565">
      <w:pPr>
        <w:tabs>
          <w:tab w:val="left" w:pos="660"/>
        </w:tabs>
        <w:spacing w:line="560" w:lineRule="exact"/>
        <w:jc w:val="lef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 w14:paraId="6D65F98E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 w14:paraId="6CD3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2024年专项公开招聘面试考生须知</w:t>
      </w:r>
    </w:p>
    <w:p w14:paraId="2654B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宋体"/>
          <w:bCs/>
          <w:szCs w:val="30"/>
        </w:rPr>
      </w:pPr>
    </w:p>
    <w:p w14:paraId="664AF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1、考生须认真阅读并严格遵守本须知。</w:t>
      </w:r>
    </w:p>
    <w:p w14:paraId="63175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2、考生持本人有效二代身份证原件、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试准考证于考试当天上午7: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0进场，并到候考室签到。上午7:50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未进入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候考室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签到的考生，将视为自动放弃，取消面试资格。</w:t>
      </w:r>
    </w:p>
    <w:p w14:paraId="18E28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面试期间采取入闱封闭的办法进行管理。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除规定的用品外，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严禁将手机、计算器、智能手表、智能手环、蓝牙耳机等各种电子、通信、计算、存储或其他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、文字资料带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候考室及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否则，按违规处理，取消面试资格。</w:t>
      </w:r>
    </w:p>
    <w:p w14:paraId="66C6E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4、考生须提交身份证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、面试准考证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等资料，进行身份确认并签到抽签。对缺乏诚信，提供虚假信息者，一经查实，取消面试资格，已聘用的，取消聘用资格。</w:t>
      </w:r>
    </w:p>
    <w:p w14:paraId="4EEA7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5、考生候考期间，须遵守纪律，自觉听从工作人员指挥，不得擅离候考室，不得向外传递抽签信息，不得和考务人员进行非必要交流，不得大声喧哗。</w:t>
      </w:r>
    </w:p>
    <w:p w14:paraId="07AC3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6、考生不得穿戴有明显特征的服装、饰品进入面试室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如有违反者取消面试资格。</w:t>
      </w:r>
    </w:p>
    <w:p w14:paraId="36521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7、考生需听从考场工作人员的指挥，遵守面试纪律。在指定的地点候考，按指定的路线行进。不许大声喧哗，不干扰他人，严禁吸烟，保持安静。</w:t>
      </w:r>
    </w:p>
    <w:p w14:paraId="47F98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8、考生按抽签顺序由工作人员引导进入面试室。面试期间，只允许说出抽签顺序号，严禁透露任何能关联个人身份的信息，否则按违规处理，取消面试资格。</w:t>
      </w:r>
    </w:p>
    <w:p w14:paraId="7BD554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9、答题过程中，考生要把握好时间。每题回答完后，考生应报告“答题完毕”。距离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答题时间还剩1分钟时，会举牌提醒。答题时间到，会口头提醒，此时考生应停止答题。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答题结束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后，不得将任何资料带离考场。</w:t>
      </w:r>
    </w:p>
    <w:p w14:paraId="085E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10、面试成绩宣布后，考生应在成绩通知单上签名确认。面试结束后，考生应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21534"/>
    <w:rsid w:val="025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_GB2312" w:hAnsi="Courier New" w:cs="??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2024-12-23T07:49:00Z</dcterms:created>
  <dc:creator>小晖灰</dc:creator>
  <cp:lastModifiedBy>小晖灰</cp:lastModifiedBy>
  <dcterms:modified xsi:type="dcterms:W3CDTF">2024-12-23T07:50:33Z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9D6BAF34C080476E9FD4CAFE45BA2B7F_11</vt:lpwstr>
  </property>
</Properties>
</file>