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AD7DD4">
      <w:pPr>
        <w:pStyle w:val="4"/>
        <w:jc w:val="both"/>
        <w:rPr>
          <w:rFonts w:hint="eastAsia" w:ascii="黑体" w:hAnsi="黑体" w:eastAsia="黑体" w:cs="黑体"/>
          <w:b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color w:val="auto"/>
          <w:sz w:val="32"/>
          <w:szCs w:val="32"/>
          <w:lang w:val="en-US" w:eastAsia="zh-CN"/>
        </w:rPr>
        <w:t>附件1</w:t>
      </w:r>
    </w:p>
    <w:p w14:paraId="504BE22C">
      <w:pPr>
        <w:pStyle w:val="4"/>
        <w:jc w:val="center"/>
        <w:rPr>
          <w:rFonts w:hint="default" w:ascii="Times New Roman" w:hAnsi="Times New Roman" w:eastAsia="仿宋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i w:val="0"/>
          <w:iCs w:val="0"/>
          <w:color w:val="auto"/>
          <w:kern w:val="0"/>
          <w:sz w:val="36"/>
          <w:szCs w:val="36"/>
          <w:u w:val="none"/>
          <w:lang w:val="en-US" w:eastAsia="zh-CN" w:bidi="ar"/>
        </w:rPr>
        <w:t>台州市环境科学设计研究院有限公司</w:t>
      </w:r>
      <w:r>
        <w:rPr>
          <w:rFonts w:hint="eastAsia" w:ascii="Times New Roman" w:hAnsi="Times New Roman" w:eastAsia="仿宋" w:cs="Times New Roman"/>
          <w:b/>
          <w:bCs/>
          <w:i w:val="0"/>
          <w:iCs w:val="0"/>
          <w:color w:val="auto"/>
          <w:kern w:val="0"/>
          <w:sz w:val="36"/>
          <w:szCs w:val="36"/>
          <w:u w:val="none"/>
          <w:lang w:val="en-US" w:eastAsia="zh-CN" w:bidi="ar"/>
        </w:rPr>
        <w:t>下属公司</w:t>
      </w:r>
      <w:r>
        <w:rPr>
          <w:rFonts w:hint="default" w:ascii="Times New Roman" w:hAnsi="Times New Roman" w:eastAsia="仿宋" w:cs="Times New Roman"/>
          <w:b/>
          <w:bCs/>
          <w:i w:val="0"/>
          <w:iCs w:val="0"/>
          <w:color w:val="auto"/>
          <w:kern w:val="0"/>
          <w:sz w:val="36"/>
          <w:szCs w:val="36"/>
          <w:u w:val="none"/>
          <w:lang w:val="en-US" w:eastAsia="zh-CN" w:bidi="ar"/>
        </w:rPr>
        <w:t>招聘岗位表</w:t>
      </w:r>
    </w:p>
    <w:tbl>
      <w:tblPr>
        <w:tblStyle w:val="5"/>
        <w:tblW w:w="15208" w:type="dxa"/>
        <w:tblInd w:w="-8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2"/>
        <w:gridCol w:w="1292"/>
        <w:gridCol w:w="958"/>
        <w:gridCol w:w="694"/>
        <w:gridCol w:w="1187"/>
        <w:gridCol w:w="1823"/>
        <w:gridCol w:w="1788"/>
        <w:gridCol w:w="2204"/>
        <w:gridCol w:w="2808"/>
        <w:gridCol w:w="964"/>
        <w:gridCol w:w="728"/>
      </w:tblGrid>
      <w:tr w14:paraId="1C9F2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795F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5782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42A27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  <w:p w14:paraId="63E4B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AA36D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FBD13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  <w:p w14:paraId="46BB56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FEE2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学历学位要求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17B0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BCC6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其他条件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C983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职责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D010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考试</w:t>
            </w:r>
          </w:p>
          <w:p w14:paraId="175CD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方式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67E7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面试开考比例</w:t>
            </w:r>
          </w:p>
        </w:tc>
      </w:tr>
      <w:tr w14:paraId="237F1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4" w:hRule="atLeast"/>
        </w:trPr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1D3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9AC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台州市绿科检测技术有限公司</w:t>
            </w:r>
          </w:p>
        </w:tc>
        <w:tc>
          <w:tcPr>
            <w:tcW w:w="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B29B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检测人员</w:t>
            </w:r>
          </w:p>
        </w:tc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E24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CD4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1989年1月1日以后出生</w:t>
            </w:r>
          </w:p>
        </w:tc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21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全日制研究生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硕士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）及以上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具有相关中级职称，学历可放宽到全日制本科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1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D0A20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生物科学、生物工程、生物检验检测技术、环境工程、化学工程与工艺、材料科学与工程、化学制药、分析化学等相关专业</w:t>
            </w:r>
          </w:p>
        </w:tc>
        <w:tc>
          <w:tcPr>
            <w:tcW w:w="22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0CAE7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具有检测分析浮游植物、浮游动物、底栖生物两年以上工作经验</w:t>
            </w:r>
          </w:p>
        </w:tc>
        <w:tc>
          <w:tcPr>
            <w:tcW w:w="2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59BB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Calibri" w:hAnsi="Calibri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负责浮游生物、浮游动物、底栖生物的检验分析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EB3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考试+面试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639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3:1</w:t>
            </w:r>
          </w:p>
        </w:tc>
      </w:tr>
    </w:tbl>
    <w:p w14:paraId="60F306B4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jYjliMzJkN2RjYjE1OTIzZmYyZmIyMWViYTBhNTgifQ=="/>
  </w:docVars>
  <w:rsids>
    <w:rsidRoot w:val="2E3C40AD"/>
    <w:rsid w:val="2E3C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210"/>
    </w:pPr>
    <w:rPr>
      <w:szCs w:val="24"/>
    </w:rPr>
  </w:style>
  <w:style w:type="paragraph" w:styleId="3">
    <w:name w:val="Body Text Indent"/>
    <w:basedOn w:val="1"/>
    <w:next w:val="1"/>
    <w:unhideWhenUsed/>
    <w:qFormat/>
    <w:uiPriority w:val="99"/>
    <w:pPr>
      <w:ind w:firstLine="570"/>
    </w:pPr>
    <w:rPr>
      <w:sz w:val="24"/>
    </w:rPr>
  </w:style>
  <w:style w:type="paragraph" w:styleId="4">
    <w:name w:val="Body Text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center"/>
    </w:pPr>
    <w:rPr>
      <w:rFonts w:hint="default" w:ascii="Calibri" w:hAnsi="Calibri" w:eastAsia="宋体" w:cs="Times New Roman"/>
      <w:b/>
      <w:kern w:val="2"/>
      <w:sz w:val="44"/>
      <w:szCs w:val="22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2024-12-26T03:32:00Z</dcterms:created>
  <dc:creator>尹冰洁</dc:creator>
  <cp:lastModifiedBy>尹冰洁</cp:lastModifiedBy>
  <dcterms:modified xsi:type="dcterms:W3CDTF">2024-12-26T03:38:50Z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81B4164234004DD49C4CB1F95E72B117_11</vt:lpwstr>
  </property>
</Properties>
</file>