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丽江市第二人民医院202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第一批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编外工作人员招录计划表</w:t>
      </w:r>
    </w:p>
    <w:tbl>
      <w:tblPr>
        <w:tblStyle w:val="5"/>
        <w:tblpPr w:leftFromText="180" w:rightFromText="180" w:vertAnchor="text" w:horzAnchor="page" w:tblpXSpec="center" w:tblpY="443"/>
        <w:tblOverlap w:val="never"/>
        <w:tblW w:w="15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082"/>
        <w:gridCol w:w="1425"/>
        <w:gridCol w:w="1695"/>
        <w:gridCol w:w="2295"/>
        <w:gridCol w:w="4680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招聘类别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临床护士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A岗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限女性，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普通高等教育招生计划护理学专业毕业，具有毕业证、学位证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，持有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护士资格证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因精神专科特殊性，身高要求160cm及以上。</w:t>
            </w:r>
          </w:p>
        </w:tc>
        <w:tc>
          <w:tcPr>
            <w:tcW w:w="21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临床护士</w:t>
            </w:r>
            <w:r>
              <w:rPr>
                <w:rFonts w:hint="eastAsia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B岗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限男性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普通高等教育招生计划护理学专业毕业，具有毕业证、学位证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，持有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护士资格证。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因精神专科特殊性，身高要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求165cm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21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医保工作人员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医疗保险专业毕业，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信息科工作人员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30周岁（含）以下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卫生信息管理、计算机科学与技术、医学信息工程、软件工程、网络工程专业毕业，具有毕业证、学位证。限丽江市户籍。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审计工作人员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周岁（含）以下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审计学、会计学专业毕业，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具有毕业证、学位证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及审计、会计类初级及以上资格证书。限丽江市户籍。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办公室工作人员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汉语言文学专业毕业，具有毕业证、学位证，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县级及以上公立医疗机构办公室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党建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工作经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历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。限丽江市户籍。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专技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救护车驾驶员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大专及以上学历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周岁（含）以下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普通高等教育招生计划建筑或工程相关专业毕业，持有B1及以上驾驶证，无严重不良驾驶记录（一次性扣分12分的违法违章记录及重、特大交通事故记录等），限男性（本岗位需经常承担出差、下乡等应急工作任务）。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救护车驾驶员兼顾开展医院后勤管理服务工作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4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22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20名</w:t>
            </w:r>
          </w:p>
        </w:tc>
      </w:tr>
    </w:tbl>
    <w:p>
      <w:pPr>
        <w:jc w:val="both"/>
        <w:rPr>
          <w:rFonts w:hint="eastAsia" w:eastAsia="方正小标宋_GBK" w:cs="Times New Roman"/>
          <w:b w:val="0"/>
          <w:bCs w:val="0"/>
          <w:w w:val="100"/>
          <w:kern w:val="2"/>
          <w:sz w:val="44"/>
          <w:szCs w:val="44"/>
          <w:lang w:val="en-US" w:eastAsia="zh-CN" w:bidi="ar-SA"/>
        </w:rPr>
      </w:pPr>
    </w:p>
    <w:sectPr>
      <w:pgSz w:w="16840" w:h="11907" w:orient="landscape"/>
      <w:pgMar w:top="1587" w:right="1361" w:bottom="1474" w:left="1304" w:header="851" w:footer="992" w:gutter="0"/>
      <w:cols w:space="0" w:num="1"/>
      <w:rtlGutter w:val="0"/>
      <w:docGrid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b8ba263e-9b5b-4dbf-bdb6-8005d3dd676b"/>
  </w:docVars>
  <w:rsids>
    <w:rsidRoot w:val="6C5F369D"/>
    <w:rsid w:val="143020A6"/>
    <w:rsid w:val="21627873"/>
    <w:rsid w:val="259E4E53"/>
    <w:rsid w:val="284238F7"/>
    <w:rsid w:val="2BE41FBE"/>
    <w:rsid w:val="333429AC"/>
    <w:rsid w:val="3A804B9A"/>
    <w:rsid w:val="47DD7AD0"/>
    <w:rsid w:val="48D51C93"/>
    <w:rsid w:val="59A63404"/>
    <w:rsid w:val="5C1E200D"/>
    <w:rsid w:val="5F296CFF"/>
    <w:rsid w:val="667565CF"/>
    <w:rsid w:val="6C5F369D"/>
    <w:rsid w:val="6D2A1A28"/>
    <w:rsid w:val="74A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Indent1"/>
    <w:basedOn w:val="8"/>
    <w:qFormat/>
    <w:uiPriority w:val="99"/>
    <w:pPr>
      <w:ind w:firstLine="420" w:firstLineChars="200"/>
    </w:p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8"/>
    <w:qFormat/>
    <w:uiPriority w:val="0"/>
    <w:rPr>
      <w:rFonts w:ascii="宋体" w:hAnsi="Courier New" w:eastAsia="宋体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3972</Words>
  <Characters>4122</Characters>
  <Lines>0</Lines>
  <Paragraphs>0</Paragraphs>
  <TotalTime>13</TotalTime>
  <ScaleCrop>false</ScaleCrop>
  <LinksUpToDate>false</LinksUpToDate>
  <CharactersWithSpaces>4265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2025-01-14T03:06:00Z</dcterms:created>
  <dc:creator>曹da大王</dc:creator>
  <cp:lastModifiedBy>和满艳</cp:lastModifiedBy>
  <dcterms:modified xsi:type="dcterms:W3CDTF">2025-01-15T02:35:23Z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25ACD81506D24F9D9271A73DC001FB6B_11</vt:lpwstr>
  </property>
  <property fmtid="{D5CDD505-2E9C-101B-9397-08002B2CF9AE}" pid="4" name="KSOTemplateDocerSaveRecord">
    <vt:lpwstr>eyJoZGlkIjoiNmI1NWIwNjYxNjA4ZjliNjQ0YWIwZDA4ODJmMTMxNDIiLCJ1c2VySWQiOiIxNTMwMjUxNyJ9</vt:lpwstr>
  </property>
</Properties>
</file>