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widowControl/>
        <w:shd w:val="solid" w:color="FFFFFF" w:fill="auto"/>
        <w:autoSpaceDN w:val="0"/>
        <w:spacing w:line="560" w:lineRule="exact"/>
        <w:jc w:val="center"/>
        <w:rPr>
          <w:rFonts w:ascii="Times New Roman" w:hAnsi="Times New Roman" w:cs="Times New Roman"/>
          <w:b/>
          <w:color w:val="3F3F3F"/>
          <w:kern w:val="0"/>
          <w:sz w:val="44"/>
          <w:shd w:val="clear" w:color="auto" w:fill="FFFFFF"/>
        </w:rPr>
      </w:pPr>
      <w:r>
        <w:rPr>
          <w:rFonts w:ascii="Times New Roman" w:hAnsi="Times New Roman" w:cs="Times New Roman"/>
          <w:b/>
          <w:color w:val="3F3F3F"/>
          <w:kern w:val="0"/>
          <w:sz w:val="44"/>
          <w:shd w:val="clear" w:color="auto" w:fill="FFFFFF"/>
        </w:rPr>
        <w:t xml:space="preserve"> 武汉市公安局招聘警务辅助人员</w:t>
      </w:r>
    </w:p>
    <w:p>
      <w:pPr>
        <w:widowControl/>
        <w:shd w:val="solid" w:color="FFFFFF" w:fill="auto"/>
        <w:autoSpaceDN w:val="0"/>
        <w:spacing w:line="560" w:lineRule="exact"/>
        <w:jc w:val="center"/>
        <w:rPr>
          <w:rFonts w:ascii="Times New Roman" w:hAnsi="Times New Roman" w:cs="Times New Roman"/>
          <w:sz w:val="18"/>
          <w:shd w:val="clear" w:color="auto" w:fill="FFFFFF"/>
        </w:rPr>
      </w:pPr>
      <w:r>
        <w:rPr>
          <w:rFonts w:ascii="Times New Roman" w:hAnsi="Times New Roman" w:cs="Times New Roman"/>
          <w:b/>
          <w:color w:val="3F3F3F"/>
          <w:kern w:val="0"/>
          <w:sz w:val="44"/>
          <w:shd w:val="clear" w:color="auto" w:fill="FFFFFF"/>
        </w:rPr>
        <w:t>体能测评实施规则</w:t>
      </w:r>
    </w:p>
    <w:p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</w:rPr>
      </w:pPr>
    </w:p>
    <w:p>
      <w:pPr>
        <w:spacing w:line="560" w:lineRule="exact"/>
        <w:ind w:firstLine="616" w:firstLineChars="200"/>
        <w:textAlignment w:val="baseline"/>
        <w:rPr>
          <w:rFonts w:ascii="黑体" w:hAnsi="黑体" w:eastAsia="黑体" w:cs="黑体"/>
          <w:spacing w:val="-6"/>
          <w:szCs w:val="32"/>
        </w:rPr>
      </w:pPr>
      <w:r>
        <w:rPr>
          <w:rFonts w:hint="eastAsia" w:ascii="黑体" w:hAnsi="黑体" w:eastAsia="黑体" w:cs="黑体"/>
          <w:spacing w:val="-6"/>
          <w:szCs w:val="32"/>
          <w:lang w:eastAsia="zh-CN"/>
        </w:rPr>
        <w:t>一</w:t>
      </w:r>
      <w:r>
        <w:rPr>
          <w:rFonts w:hint="eastAsia" w:ascii="黑体" w:hAnsi="黑体" w:eastAsia="黑体" w:cs="黑体"/>
          <w:spacing w:val="-6"/>
          <w:szCs w:val="32"/>
        </w:rPr>
        <w:t>、10米×4往返跑</w:t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  <w:r>
        <w:rPr>
          <w:rFonts w:hint="eastAsia" w:ascii="仿宋_GB2312" w:hAnsi="仿宋_GB2312" w:eastAsia="仿宋_GB2312" w:cs="Times New Roman"/>
          <w:spacing w:val="-6"/>
          <w:szCs w:val="32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>
      <w:pPr>
        <w:pStyle w:val="5"/>
        <w:widowControl/>
        <w:shd w:val="clear" w:color="auto" w:fill="FFFFFF"/>
        <w:spacing w:before="210" w:beforeAutospacing="0" w:afterAutospacing="0" w:line="384" w:lineRule="atLeast"/>
        <w:ind w:firstLine="420"/>
        <w:jc w:val="center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drawing>
          <wp:inline distT="0" distB="0" distL="114300" distR="114300">
            <wp:extent cx="4476750" cy="2514600"/>
            <wp:effectExtent l="0" t="0" r="3810" b="0"/>
            <wp:docPr id="5" name="图片 5" descr="36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65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drawing>
          <wp:inline distT="0" distB="0" distL="114300" distR="114300">
            <wp:extent cx="304800" cy="3048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  <w:r>
        <w:rPr>
          <w:rFonts w:hint="eastAsia" w:ascii="仿宋_GB2312" w:hAnsi="仿宋_GB2312" w:eastAsia="仿宋_GB2312" w:cs="Times New Roman"/>
          <w:spacing w:val="-6"/>
          <w:szCs w:val="32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  <w:r>
        <w:rPr>
          <w:rFonts w:hint="eastAsia" w:ascii="仿宋_GB2312" w:hAnsi="仿宋_GB2312" w:eastAsia="仿宋_GB2312" w:cs="Times New Roman"/>
          <w:spacing w:val="-6"/>
          <w:szCs w:val="32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  <w:r>
        <w:rPr>
          <w:rFonts w:hint="eastAsia" w:ascii="仿宋_GB2312" w:hAnsi="仿宋_GB2312" w:eastAsia="仿宋_GB2312" w:cs="Times New Roman"/>
          <w:spacing w:val="-6"/>
          <w:szCs w:val="32"/>
        </w:rPr>
        <w:t>注意事项：测试时有以下任一情况，不计取成绩：</w:t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  <w:r>
        <w:rPr>
          <w:rFonts w:hint="eastAsia" w:ascii="仿宋_GB2312" w:hAnsi="仿宋_GB2312" w:eastAsia="仿宋_GB2312" w:cs="Times New Roman"/>
          <w:spacing w:val="-6"/>
          <w:szCs w:val="32"/>
        </w:rPr>
        <w:t>1.出发时抢跑；</w:t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  <w:r>
        <w:rPr>
          <w:rFonts w:hint="eastAsia" w:ascii="仿宋_GB2312" w:hAnsi="仿宋_GB2312" w:eastAsia="仿宋_GB2312" w:cs="Times New Roman"/>
          <w:spacing w:val="-6"/>
          <w:szCs w:val="32"/>
        </w:rPr>
        <w:t>2.折返时脚踩S1或S2线；</w:t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  <w:r>
        <w:rPr>
          <w:rFonts w:hint="eastAsia" w:ascii="仿宋_GB2312" w:hAnsi="仿宋_GB2312" w:eastAsia="仿宋_GB2312" w:cs="Times New Roman"/>
          <w:spacing w:val="-6"/>
          <w:szCs w:val="32"/>
        </w:rPr>
        <w:t>3.折返时未推倒木块。</w:t>
      </w:r>
    </w:p>
    <w:p>
      <w:pPr>
        <w:spacing w:line="560" w:lineRule="exact"/>
        <w:ind w:firstLine="616" w:firstLineChars="200"/>
        <w:textAlignment w:val="baseline"/>
        <w:rPr>
          <w:rFonts w:ascii="黑体" w:hAnsi="黑体" w:eastAsia="黑体" w:cs="黑体"/>
          <w:spacing w:val="-6"/>
          <w:szCs w:val="32"/>
        </w:rPr>
      </w:pPr>
      <w:r>
        <w:rPr>
          <w:rFonts w:hint="eastAsia" w:ascii="黑体" w:hAnsi="黑体" w:eastAsia="黑体" w:cs="黑体"/>
          <w:spacing w:val="-6"/>
          <w:szCs w:val="32"/>
          <w:lang w:eastAsia="zh-CN"/>
        </w:rPr>
        <w:t>二</w:t>
      </w:r>
      <w:r>
        <w:rPr>
          <w:rFonts w:hint="eastAsia" w:ascii="黑体" w:hAnsi="黑体" w:eastAsia="黑体" w:cs="黑体"/>
          <w:spacing w:val="-6"/>
          <w:szCs w:val="32"/>
        </w:rPr>
        <w:t>、男子1000米跑、女子800米跑</w:t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  <w:r>
        <w:rPr>
          <w:rFonts w:hint="eastAsia" w:ascii="仿宋_GB2312" w:hAnsi="仿宋_GB2312" w:eastAsia="仿宋_GB2312" w:cs="Times New Roman"/>
          <w:spacing w:val="-6"/>
          <w:szCs w:val="32"/>
        </w:rPr>
        <w:t>场地器材：400米标准田径场，发令枪、发令旗、秒表、号码标识若干。</w:t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  <w:r>
        <w:rPr>
          <w:rFonts w:hint="eastAsia" w:ascii="仿宋_GB2312" w:hAnsi="仿宋_GB2312" w:eastAsia="仿宋_GB2312" w:cs="Times New Roman"/>
          <w:spacing w:val="-6"/>
          <w:szCs w:val="32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  <w:r>
        <w:rPr>
          <w:rFonts w:hint="eastAsia" w:ascii="仿宋_GB2312" w:hAnsi="仿宋_GB2312" w:eastAsia="仿宋_GB2312" w:cs="Times New Roman"/>
          <w:spacing w:val="-6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  <w:r>
        <w:rPr>
          <w:rFonts w:hint="eastAsia" w:ascii="仿宋_GB2312" w:hAnsi="仿宋_GB2312" w:eastAsia="仿宋_GB2312" w:cs="Times New Roman"/>
          <w:spacing w:val="-6"/>
          <w:szCs w:val="32"/>
        </w:rPr>
        <w:t>注意事项：测试时有以下任一情况，不计取成绩：</w:t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  <w:r>
        <w:rPr>
          <w:rFonts w:hint="eastAsia" w:ascii="仿宋_GB2312" w:hAnsi="仿宋_GB2312" w:eastAsia="仿宋_GB2312" w:cs="Times New Roman"/>
          <w:spacing w:val="-6"/>
          <w:szCs w:val="32"/>
        </w:rPr>
        <w:t>1.出发时抢跑；</w:t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  <w:r>
        <w:rPr>
          <w:rFonts w:hint="eastAsia" w:ascii="仿宋_GB2312" w:hAnsi="仿宋_GB2312" w:eastAsia="仿宋_GB2312" w:cs="Times New Roman"/>
          <w:spacing w:val="-6"/>
          <w:szCs w:val="32"/>
        </w:rPr>
        <w:t>2.出发时脚踩线；</w:t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  <w:r>
        <w:rPr>
          <w:rFonts w:hint="eastAsia" w:ascii="仿宋_GB2312" w:hAnsi="仿宋_GB2312" w:eastAsia="仿宋_GB2312" w:cs="Times New Roman"/>
          <w:spacing w:val="-6"/>
          <w:szCs w:val="32"/>
        </w:rPr>
        <w:t>3.途中跑时超越或踩踏最内侧跑道线。</w:t>
      </w:r>
    </w:p>
    <w:p>
      <w:pPr>
        <w:spacing w:line="560" w:lineRule="exact"/>
        <w:ind w:firstLine="616" w:firstLineChars="200"/>
        <w:textAlignment w:val="baseline"/>
        <w:rPr>
          <w:rFonts w:ascii="黑体" w:hAnsi="黑体" w:eastAsia="黑体" w:cs="黑体"/>
          <w:spacing w:val="-6"/>
          <w:szCs w:val="32"/>
        </w:rPr>
      </w:pPr>
      <w:r>
        <w:rPr>
          <w:rFonts w:hint="eastAsia" w:ascii="黑体" w:hAnsi="黑体" w:eastAsia="黑体" w:cs="黑体"/>
          <w:spacing w:val="-6"/>
          <w:szCs w:val="32"/>
          <w:lang w:eastAsia="zh-CN"/>
        </w:rPr>
        <w:t>三</w:t>
      </w:r>
      <w:bookmarkStart w:id="0" w:name="_GoBack"/>
      <w:bookmarkEnd w:id="0"/>
      <w:r>
        <w:rPr>
          <w:rFonts w:hint="eastAsia" w:ascii="黑体" w:hAnsi="黑体" w:eastAsia="黑体" w:cs="黑体"/>
          <w:spacing w:val="-6"/>
          <w:szCs w:val="32"/>
        </w:rPr>
        <w:t>、纵跳摸高</w:t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  <w:r>
        <w:rPr>
          <w:rFonts w:hint="eastAsia" w:ascii="仿宋_GB2312" w:hAnsi="仿宋_GB2312" w:eastAsia="仿宋_GB2312" w:cs="Times New Roman"/>
          <w:spacing w:val="-6"/>
          <w:szCs w:val="32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  <w:r>
        <w:rPr>
          <w:rFonts w:hint="eastAsia" w:ascii="仿宋_GB2312" w:hAnsi="仿宋_GB2312" w:eastAsia="仿宋_GB2312" w:cs="Times New Roman"/>
          <w:spacing w:val="-6"/>
          <w:szCs w:val="32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  <w:r>
        <w:rPr>
          <w:rFonts w:hint="eastAsia" w:ascii="仿宋_GB2312" w:hAnsi="仿宋_GB2312" w:eastAsia="仿宋_GB2312" w:cs="Times New Roman"/>
          <w:spacing w:val="-6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  <w:r>
        <w:rPr>
          <w:rFonts w:hint="eastAsia" w:ascii="仿宋_GB2312" w:hAnsi="仿宋_GB2312" w:eastAsia="仿宋_GB2312" w:cs="Times New Roman"/>
          <w:spacing w:val="-6"/>
          <w:szCs w:val="32"/>
        </w:rPr>
        <w:t>注意事项：测试时有以下任一情况，不计取成绩：</w:t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  <w:r>
        <w:rPr>
          <w:rFonts w:hint="eastAsia" w:ascii="仿宋_GB2312" w:hAnsi="仿宋_GB2312" w:eastAsia="仿宋_GB2312" w:cs="Times New Roman"/>
          <w:spacing w:val="-6"/>
          <w:szCs w:val="32"/>
        </w:rPr>
        <w:t>1.起跳时双腿有移动或有垫步动作；</w:t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  <w:r>
        <w:rPr>
          <w:rFonts w:hint="eastAsia" w:ascii="仿宋_GB2312" w:hAnsi="仿宋_GB2312" w:eastAsia="仿宋_GB2312" w:cs="Times New Roman"/>
          <w:spacing w:val="-6"/>
          <w:szCs w:val="32"/>
        </w:rPr>
        <w:t>2.手指甲超过指尖0.3厘米；</w:t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  <w:r>
        <w:rPr>
          <w:rFonts w:hint="eastAsia" w:ascii="仿宋_GB2312" w:hAnsi="仿宋_GB2312" w:eastAsia="仿宋_GB2312" w:cs="Times New Roman"/>
          <w:spacing w:val="-6"/>
          <w:szCs w:val="32"/>
        </w:rPr>
        <w:t>3.戴手套等其他物品；</w:t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  <w:r>
        <w:rPr>
          <w:rFonts w:hint="eastAsia" w:ascii="仿宋_GB2312" w:hAnsi="仿宋_GB2312" w:eastAsia="仿宋_GB2312" w:cs="Times New Roman"/>
          <w:spacing w:val="-6"/>
          <w:szCs w:val="32"/>
        </w:rPr>
        <w:t>4.穿鞋进行测试。</w:t>
      </w: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</w:p>
    <w:p>
      <w:pPr>
        <w:spacing w:line="560" w:lineRule="exact"/>
        <w:ind w:firstLine="616" w:firstLineChars="200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</w:p>
    <w:p>
      <w:pPr>
        <w:spacing w:line="560" w:lineRule="exact"/>
        <w:textAlignment w:val="baseline"/>
        <w:rPr>
          <w:rFonts w:ascii="仿宋_GB2312" w:hAnsi="仿宋_GB2312" w:eastAsia="仿宋_GB2312" w:cs="Times New Roman"/>
          <w:spacing w:val="-6"/>
          <w:szCs w:val="32"/>
        </w:rPr>
      </w:pPr>
    </w:p>
    <w:sectPr>
      <w:footerReference r:id="rId3" w:type="default"/>
      <w:pgSz w:w="11906" w:h="16838"/>
      <w:pgMar w:top="2098" w:right="1361" w:bottom="2098" w:left="1588" w:header="851" w:footer="992" w:gutter="0"/>
      <w:cols w:space="425" w:num="1"/>
      <w:docGrid w:type="linesAndChar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156"/>
  <w:drawingGridVerticalSpacing w:val="28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587B216A"/>
    <w:rsid w:val="0018361A"/>
    <w:rsid w:val="0018535A"/>
    <w:rsid w:val="00A127A5"/>
    <w:rsid w:val="00BF0FA5"/>
    <w:rsid w:val="330510A8"/>
    <w:rsid w:val="34673521"/>
    <w:rsid w:val="587B216A"/>
    <w:rsid w:val="64AC073A"/>
    <w:rsid w:val="7EB7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../NUL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</Words>
  <Characters>1050</Characters>
  <Lines>8</Lines>
  <Paragraphs>2</Paragraphs>
  <TotalTime>3</TotalTime>
  <ScaleCrop>false</ScaleCrop>
  <LinksUpToDate>false</LinksUpToDate>
  <CharactersWithSpaces>1232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2024-04-23T10:36:00Z</dcterms:created>
  <dc:creator>SUPER宇</dc:creator>
  <cp:lastModifiedBy>Administrator</cp:lastModifiedBy>
  <dcterms:modified xsi:type="dcterms:W3CDTF">2024-07-05T07:16:12Z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ICV">
    <vt:lpwstr>F080F34CC61540D1B0A53DA99A4380CB_11</vt:lpwstr>
  </property>
</Properties>
</file>