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450"/>
        <w:gridCol w:w="1627"/>
        <w:gridCol w:w="5280"/>
        <w:gridCol w:w="4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53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湛卢建设集团各部门招聘需求计划汇总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10" w:type="dxa"/>
            <w:tcBorders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需求</w:t>
            </w:r>
          </w:p>
          <w:p>
            <w:pPr>
              <w:ind w:firstLine="180" w:firstLineChars="100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部门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需求职位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需求人数</w:t>
            </w:r>
          </w:p>
        </w:tc>
        <w:tc>
          <w:tcPr>
            <w:tcW w:w="5280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岗位职责</w:t>
            </w:r>
          </w:p>
        </w:tc>
        <w:tc>
          <w:tcPr>
            <w:tcW w:w="466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专职党务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 作 者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28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负责制定党支部计划，做好支部总结工作，负责党内文件的收发、管理；做好经常性的党员发展工作，保证发展党员的质量和结构；负责党员的教育和管理，抓好精神文明建设和创建文明单位工作，制定并落实相关规章制度，促进团结、务实、高效、廉洁、创新局面的形成；健全党的组织生活等管理形式，做好党费收缴、党员组织关系接转、党的文件传递、材料的建档、统计等工作</w:t>
            </w:r>
          </w:p>
        </w:tc>
        <w:tc>
          <w:tcPr>
            <w:tcW w:w="466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1.中国共产党党员；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2.本科及以上学历，不限专业，35周岁及以下；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3.具有2年以上党建工作经验，有较好的沟通协调能力；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法务部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内审专员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28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 xml:space="preserve"> 维护党的章程和国家法律法规，协助集团法律顾问处理公司日常法律事务；协助集团纪委做好公司日常监督、党风廉政建设及案件查处工作；受理集团信访举报业务，加强公司宣传、警示教育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4664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.本科及以上学历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sz w:val="18"/>
                <w:szCs w:val="18"/>
                <w:highlight w:val="yellow"/>
                <w:lang w:val="en-US" w:eastAsia="zh-CN"/>
              </w:rPr>
              <w:t>工商管理专业和会计与审计类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；35周岁及以下</w:t>
            </w:r>
            <w:r>
              <w:rPr>
                <w:rFonts w:hint="eastAsia"/>
                <w:sz w:val="18"/>
                <w:szCs w:val="18"/>
              </w:rPr>
              <w:t>；</w:t>
            </w:r>
            <w:bookmarkStart w:id="0" w:name="_GoBack"/>
            <w:bookmarkEnd w:id="0"/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.掌握行政职能、行政组织等行政管理知识，具有一定党纪、国家法律法规常识。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0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工程造价咨询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2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负责制定并执行工程部工作计划和管理制度，负责工程部日常组织管理工作，包括对工程质量、进度、安全管理，参与项目的成本管理，组织工程验收，参与竣工决算，配合集团法务部开展工程项目内审工作等</w:t>
            </w:r>
          </w:p>
        </w:tc>
        <w:tc>
          <w:tcPr>
            <w:tcW w:w="4664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1.本科及以上学历，工程造价专业，35周岁以下，女性。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0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280" w:type="dxa"/>
            <w:vMerge w:val="continue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4664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本科及以上学历，</w:t>
            </w:r>
            <w:r>
              <w:rPr>
                <w:rFonts w:hint="eastAsia"/>
                <w:sz w:val="18"/>
                <w:szCs w:val="18"/>
                <w:highlight w:val="yellow"/>
                <w:lang w:val="en-US" w:eastAsia="zh-CN"/>
              </w:rPr>
              <w:t>建筑工程相关专业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，35周岁以下，男性；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财务会计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28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编制会计报表，对各种单据进行审核，负责各种财务资料的收集、保管、保密工作，负责公司税务处理工作，与财政、税务、银行等机关政府机构的协调与沟通，核算、发放公司员工的工资。</w:t>
            </w:r>
          </w:p>
        </w:tc>
        <w:tc>
          <w:tcPr>
            <w:tcW w:w="4664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/>
                <w:sz w:val="18"/>
                <w:szCs w:val="18"/>
              </w:rPr>
              <w:t>科及以上学历，</w:t>
            </w:r>
            <w:r>
              <w:rPr>
                <w:rFonts w:hint="eastAsia"/>
                <w:sz w:val="18"/>
                <w:szCs w:val="18"/>
                <w:highlight w:val="yellow"/>
              </w:rPr>
              <w:t>财务相关专业</w:t>
            </w:r>
            <w:r>
              <w:rPr>
                <w:rFonts w:hint="eastAsia"/>
                <w:sz w:val="18"/>
                <w:szCs w:val="18"/>
                <w:highlight w:val="yellow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年龄35周岁以下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 xml:space="preserve">                                          2.具有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初级及以上会计资格证书；</w:t>
            </w:r>
          </w:p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3.具有2年以上</w:t>
            </w:r>
            <w:r>
              <w:rPr>
                <w:rFonts w:hint="eastAsia"/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或出纳</w:t>
            </w:r>
            <w:r>
              <w:rPr>
                <w:rFonts w:hint="eastAsia"/>
                <w:sz w:val="18"/>
                <w:szCs w:val="18"/>
              </w:rPr>
              <w:t>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4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28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466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注：上述招聘人员，通过笔试、面试录取后先在集团下属公司任职，工资按下属二级公司薪酬制度执行，试用期合格后视集团具体情况调入本部任职。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123044"/>
    <w:multiLevelType w:val="singleLevel"/>
    <w:tmpl w:val="DA1230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Q4OWI0ZmRiZjFmOTY0OWYzNTdkMWZmMDE2ZWEifQ=="/>
    <w:docVar w:name="KSO_WPS_MARK_KEY" w:val="20d500dc-e711-4b86-bb6b-165a966b3c7c"/>
  </w:docVars>
  <w:rsids>
    <w:rsidRoot w:val="7CE3488D"/>
    <w:rsid w:val="00796F9F"/>
    <w:rsid w:val="1D0B7CD5"/>
    <w:rsid w:val="1FE40BC6"/>
    <w:rsid w:val="1FEC7EC7"/>
    <w:rsid w:val="2D727E31"/>
    <w:rsid w:val="4B5441B2"/>
    <w:rsid w:val="5036047F"/>
    <w:rsid w:val="52161181"/>
    <w:rsid w:val="53A41805"/>
    <w:rsid w:val="559571CF"/>
    <w:rsid w:val="67B22904"/>
    <w:rsid w:val="68A05020"/>
    <w:rsid w:val="7A6B741E"/>
    <w:rsid w:val="7A704717"/>
    <w:rsid w:val="7CE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803</Words>
  <Characters>817</Characters>
  <Lines>0</Lines>
  <Paragraphs>0</Paragraphs>
  <TotalTime>1</TotalTime>
  <ScaleCrop>false</ScaleCrop>
  <LinksUpToDate>false</LinksUpToDate>
  <CharactersWithSpaces>869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2024-01-24T05:21:00Z</dcterms:created>
  <dc:creator>Cherrie</dc:creator>
  <cp:lastModifiedBy>WPS_1650542622</cp:lastModifiedBy>
  <dcterms:modified xsi:type="dcterms:W3CDTF">2025-01-21T08:54:59Z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4BFF63DBBC2A4617B4D0ECB2A807F3AC_13</vt:lpwstr>
  </property>
  <property fmtid="{D5CDD505-2E9C-101B-9397-08002B2CF9AE}" pid="4" name="KSOTemplateDocerSaveRecord">
    <vt:lpwstr>eyJoZGlkIjoiYzQzYWExZDAzNmNmODA0NDViYWMzYTIxNzk1NTRhNTIifQ==</vt:lpwstr>
  </property>
</Properties>
</file>