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2B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新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新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附件</w:t>
      </w:r>
    </w:p>
    <w:tbl>
      <w:tblPr>
        <w:tblStyle w:val="2"/>
        <w:tblpPr w:leftFromText="180" w:rightFromText="180" w:vertAnchor="text" w:horzAnchor="page" w:tblpX="1708" w:tblpY="1394"/>
        <w:tblOverlap w:val="never"/>
        <w:tblW w:w="8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883"/>
        <w:gridCol w:w="1350"/>
        <w:gridCol w:w="1216"/>
        <w:gridCol w:w="1484"/>
        <w:gridCol w:w="1533"/>
        <w:gridCol w:w="867"/>
      </w:tblGrid>
      <w:tr w14:paraId="3650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1824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F92C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4115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3DA3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9590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5DE3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F9C7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2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7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9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D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面试成绩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8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原始总成绩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0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折算总成绩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3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</w:tr>
      <w:tr w14:paraId="481D0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2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  艳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D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4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70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D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87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C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157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1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78.5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A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8F48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E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  沁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5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8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E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84.33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F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150.33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9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75.17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7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</w:tbl>
    <w:p w14:paraId="22EF1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7CA78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bookmarkStart w:id="0" w:name="_GoBack"/>
      <w:r>
        <w:rPr>
          <w:rFonts w:hint="default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乐山市</w:t>
      </w: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殡仪馆</w:t>
      </w:r>
      <w:r>
        <w:rPr>
          <w:rFonts w:hint="default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招聘编</w:t>
      </w: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制</w:t>
      </w:r>
      <w:r>
        <w:rPr>
          <w:rFonts w:hint="default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外</w:t>
      </w: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聘用</w:t>
      </w:r>
      <w:r>
        <w:rPr>
          <w:rFonts w:hint="default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人员</w:t>
      </w: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拟聘用人员名单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2025-01-22T10:37:29Z</dcterms:created>
  <dc:creator>Administrator</dc:creator>
  <cp:lastModifiedBy>不吃鱼的猫</cp:lastModifiedBy>
  <dcterms:modified xsi:type="dcterms:W3CDTF">2025-01-22T10:37:40Z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eyJoZGlkIjoiOGI0YjNmODQyYTZlOTMxNGYzYjE4Yjg5YmEzYmExNjAiLCJ1c2VySWQiOiI3Nzk1NDkzODcifQ==</vt:lpwstr>
  </property>
  <property fmtid="{D5CDD505-2E9C-101B-9397-08002B2CF9AE}" pid="4" name="ICV">
    <vt:lpwstr>3464B18F6C36498B9F8876461CB0145C_12</vt:lpwstr>
  </property>
</Properties>
</file>