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560"/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shd w:val="clear" w:color="auto" w:fill="FEFEF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shd w:val="clear" w:color="auto" w:fill="FEFEFE"/>
        </w:rPr>
        <w:t>海盐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shd w:val="clear" w:color="auto" w:fill="FEFEFE"/>
        </w:rPr>
        <w:t>县城投集团公开招聘工作人员岗位要求表</w:t>
      </w:r>
    </w:p>
    <w:tbl>
      <w:tblPr>
        <w:tblStyle w:val="3"/>
        <w:tblW w:w="14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"/>
        <w:gridCol w:w="1604"/>
        <w:gridCol w:w="725"/>
        <w:gridCol w:w="914"/>
        <w:gridCol w:w="1216"/>
        <w:gridCol w:w="1097"/>
        <w:gridCol w:w="662"/>
        <w:gridCol w:w="718"/>
        <w:gridCol w:w="627"/>
        <w:gridCol w:w="911"/>
        <w:gridCol w:w="3296"/>
        <w:gridCol w:w="702"/>
        <w:gridCol w:w="12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职位名称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招录人数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咨询电话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学位要求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性别要求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现有身份要求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政治面貌要求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年龄要求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专业要求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户籍要求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3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投资岗位</w:t>
            </w:r>
          </w:p>
        </w:tc>
        <w:tc>
          <w:tcPr>
            <w:tcW w:w="7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86091992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金融工程、金融学、财务管理、经济学、投资学、经济与金融、房地产开发与管理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70C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3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计算机管理岗位</w:t>
            </w:r>
          </w:p>
        </w:tc>
        <w:tc>
          <w:tcPr>
            <w:tcW w:w="7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86091992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计算机科学与技术、计算机及应用、计算机应用工程、计算机及软件、软件工程、电子与计算机工程、电子信息工程、电子信息工程技术、信息工程、信息技术应用与管理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3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融资岗位</w:t>
            </w:r>
          </w:p>
        </w:tc>
        <w:tc>
          <w:tcPr>
            <w:tcW w:w="7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86091992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金融学、会计学、财务管理、经济与金融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70C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3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资产管理岗位</w:t>
            </w:r>
          </w:p>
        </w:tc>
        <w:tc>
          <w:tcPr>
            <w:tcW w:w="7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86091992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工商管理、行政管理、市场营销、资产评估、投资学、金融学、计算机科学与技术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70C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3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工程管理岗位</w:t>
            </w:r>
          </w:p>
        </w:tc>
        <w:tc>
          <w:tcPr>
            <w:tcW w:w="7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86091992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土木工程、建筑学、</w:t>
            </w:r>
            <w:r>
              <w:rPr>
                <w:rFonts w:hint="eastAsia"/>
              </w:rPr>
              <w:t>建设工程管理、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环境设计、环境工程、水利水电工程、测绘工程、遥感科学与技术、导航工程、地理国情监测、地理空间信息工程、地理信息科学、空间科学与技术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3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测量岗位</w:t>
            </w:r>
          </w:p>
        </w:tc>
        <w:tc>
          <w:tcPr>
            <w:tcW w:w="7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86091992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测绘工程、遥感科学与技术、导航工程、地理国情监测、地理空间信息工程、地理信息科学、空间科学与技术、土木工程、测绘工程技术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此岗位面向普通高校毕业退役士兵。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3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贸易岗位</w:t>
            </w:r>
          </w:p>
        </w:tc>
        <w:tc>
          <w:tcPr>
            <w:tcW w:w="7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86091992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国际经济与贸易、贸易经济、经济贸易、国际贸易、国际贸易学、电子商务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70C0"/>
                <w:sz w:val="20"/>
                <w:szCs w:val="20"/>
                <w:u w:val="none"/>
              </w:rPr>
            </w:pPr>
          </w:p>
        </w:tc>
      </w:tr>
    </w:tbl>
    <w:p>
      <w:pPr>
        <w:spacing w:line="480" w:lineRule="exact"/>
        <w:ind w:right="560"/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备注：1.</w:t>
      </w:r>
      <w:r>
        <w:rPr>
          <w:rFonts w:hint="eastAsia" w:ascii="宋体" w:hAnsi="宋体" w:eastAsia="宋体" w:cs="宋体"/>
          <w:sz w:val="21"/>
          <w:szCs w:val="21"/>
        </w:rPr>
        <w:t>学位须取得与所学专业对应的学位证书；2.国外境外学历、研究生学历，按专业方向基本一致原则核定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sectPr>
      <w:pgSz w:w="16838" w:h="11906" w:orient="landscape"/>
      <w:pgMar w:top="1803" w:right="1213" w:bottom="146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PingFang SC">
    <w:altName w:val="Roman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 YaHei UI">
    <w:panose1 w:val="020B0503020204020204"/>
    <w:charset w:val="86"/>
    <w:family w:val="decorative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decorative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D110AB"/>
    <w:rsid w:val="54D110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31"/>
    <w:basedOn w:val="2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5">
    <w:name w:val="font61"/>
    <w:basedOn w:val="2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2025-02-06T01:25:00Z</dcterms:created>
  <dc:creator>DELL</dc:creator>
  <cp:lastModifiedBy>DELL</cp:lastModifiedBy>
  <dcterms:modified xsi:type="dcterms:W3CDTF">2025-02-06T01:28:29Z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