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32"/>
        <w:gridCol w:w="768"/>
        <w:gridCol w:w="657"/>
        <w:gridCol w:w="693"/>
        <w:gridCol w:w="1707"/>
        <w:gridCol w:w="2868"/>
        <w:gridCol w:w="630"/>
      </w:tblGrid>
      <w:tr w14:paraId="67E5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</w:tcPr>
          <w:p w14:paraId="25CA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那曲市国有资本投资运营（集团）有限公司岗位需求明细</w:t>
            </w:r>
            <w:bookmarkEnd w:id="0"/>
          </w:p>
        </w:tc>
      </w:tr>
      <w:tr w14:paraId="42BA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 w14:paraId="4935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dxa"/>
            <w:vAlign w:val="center"/>
          </w:tcPr>
          <w:p w14:paraId="717F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8" w:type="dxa"/>
            <w:vAlign w:val="center"/>
          </w:tcPr>
          <w:p w14:paraId="1A01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657" w:type="dxa"/>
            <w:vAlign w:val="center"/>
          </w:tcPr>
          <w:p w14:paraId="2292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93" w:type="dxa"/>
            <w:vAlign w:val="center"/>
          </w:tcPr>
          <w:p w14:paraId="32DB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07" w:type="dxa"/>
            <w:vAlign w:val="center"/>
          </w:tcPr>
          <w:p w14:paraId="4E9C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2868" w:type="dxa"/>
            <w:vAlign w:val="center"/>
          </w:tcPr>
          <w:p w14:paraId="791E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30" w:type="dxa"/>
            <w:vAlign w:val="center"/>
          </w:tcPr>
          <w:p w14:paraId="4F24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CE2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 w14:paraId="4394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vAlign w:val="center"/>
          </w:tcPr>
          <w:p w14:paraId="5A8C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财务部主管</w:t>
            </w:r>
          </w:p>
        </w:tc>
        <w:tc>
          <w:tcPr>
            <w:tcW w:w="768" w:type="dxa"/>
            <w:vAlign w:val="center"/>
          </w:tcPr>
          <w:p w14:paraId="4BFB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dxa"/>
            <w:vAlign w:val="center"/>
          </w:tcPr>
          <w:p w14:paraId="3F16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3" w:type="dxa"/>
            <w:vAlign w:val="center"/>
          </w:tcPr>
          <w:p w14:paraId="7A17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财务类、会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计学等相关专业</w:t>
            </w:r>
          </w:p>
        </w:tc>
        <w:tc>
          <w:tcPr>
            <w:tcW w:w="1707" w:type="dxa"/>
            <w:vAlign w:val="center"/>
          </w:tcPr>
          <w:p w14:paraId="7CB2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1.规划企业财务战略；</w:t>
            </w:r>
            <w:r>
              <w:rPr>
                <w:rStyle w:val="9"/>
                <w:rFonts w:eastAsia="方正仿宋简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2.健全企业财务制度；</w:t>
            </w:r>
            <w:r>
              <w:rPr>
                <w:rStyle w:val="9"/>
                <w:rFonts w:eastAsia="方正仿宋简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3.建立预算检查制度；</w:t>
            </w:r>
            <w:r>
              <w:rPr>
                <w:rStyle w:val="9"/>
                <w:rFonts w:eastAsia="方正仿宋简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4.审核分析财务报告；</w:t>
            </w:r>
            <w:r>
              <w:rPr>
                <w:rStyle w:val="9"/>
                <w:rFonts w:eastAsia="方正仿宋简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5.控制成本筹划税收；</w:t>
            </w:r>
            <w:r>
              <w:rPr>
                <w:rStyle w:val="9"/>
                <w:rFonts w:eastAsia="方正仿宋简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6.调配企业营运资金；</w:t>
            </w:r>
            <w:r>
              <w:rPr>
                <w:rStyle w:val="9"/>
                <w:rFonts w:eastAsia="方正仿宋简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7.参与投资融资决策；</w:t>
            </w:r>
            <w:r>
              <w:rPr>
                <w:rStyle w:val="9"/>
                <w:rFonts w:eastAsia="方正仿宋简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8.协调内外财务关系。</w:t>
            </w:r>
          </w:p>
        </w:tc>
        <w:tc>
          <w:tcPr>
            <w:tcW w:w="2868" w:type="dxa"/>
            <w:vAlign w:val="center"/>
          </w:tcPr>
          <w:p w14:paraId="727F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5年以上财务工作经验，且拥有中级会计师及以上证书；2.具有在国有企业从事过成本价格测算、项目财务管理经验的优先；3.具备良好的团队合作意识、人际沟通能力、逻辑分析能力和优秀的职业操守；4.熟练掌握会计理论和专业知识，熟悉并执行有关国家财务、税收及金融方面各项政策；5.具有较强的责任心和敬业精神，在执业期间未有不良记录。</w:t>
            </w:r>
          </w:p>
        </w:tc>
        <w:tc>
          <w:tcPr>
            <w:tcW w:w="630" w:type="dxa"/>
            <w:vAlign w:val="center"/>
          </w:tcPr>
          <w:p w14:paraId="1714E2D8">
            <w:pPr>
              <w:jc w:val="center"/>
              <w:rPr>
                <w:rFonts w:hint="default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720C47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F25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D75B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D75B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16365"/>
    <w:rsid w:val="09D84E64"/>
    <w:rsid w:val="27912E40"/>
    <w:rsid w:val="38916365"/>
    <w:rsid w:val="3A7B5E7D"/>
    <w:rsid w:val="3D3979BF"/>
    <w:rsid w:val="6947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6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1930</Words>
  <Characters>2008</Characters>
  <Lines>0</Lines>
  <Paragraphs>0</Paragraphs>
  <TotalTime>30</TotalTime>
  <ScaleCrop>false</ScaleCrop>
  <LinksUpToDate>false</LinksUpToDate>
  <CharactersWithSpaces>2016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2025-01-26T08:21:00Z</dcterms:created>
  <dc:creator>涤尘</dc:creator>
  <cp:lastModifiedBy>猴猴</cp:lastModifiedBy>
  <dcterms:modified xsi:type="dcterms:W3CDTF">2025-02-05T10:37:18Z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28F3A1F61AB2424D85ED9C0634ECD7C8_13</vt:lpwstr>
  </property>
  <property fmtid="{D5CDD505-2E9C-101B-9397-08002B2CF9AE}" pid="4" name="KSOTemplateDocerSaveRecord">
    <vt:lpwstr>eyJoZGlkIjoiYzM3MjgxMzYyNjA0OTMzY2Y1YTEwZjA3NWMxOTQ0NGMiLCJ1c2VySWQiOiI0OTE1MjU0NjkifQ==</vt:lpwstr>
  </property>
</Properties>
</file>