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浙江中烟2025年校园招聘计划表</w:t>
      </w:r>
    </w:p>
    <w:tbl>
      <w:tblPr>
        <w:tblStyle w:val="4"/>
        <w:tblW w:w="10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71"/>
        <w:gridCol w:w="1311"/>
        <w:gridCol w:w="5248"/>
        <w:gridCol w:w="872"/>
        <w:gridCol w:w="927"/>
      </w:tblGrid>
      <w:tr w14:paraId="6493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87" w:type="dxa"/>
            <w:noWrap w:val="0"/>
            <w:vAlign w:val="center"/>
          </w:tcPr>
          <w:p w14:paraId="7E203726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771" w:type="dxa"/>
            <w:noWrap w:val="0"/>
            <w:vAlign w:val="center"/>
          </w:tcPr>
          <w:p w14:paraId="3EFD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1311" w:type="dxa"/>
            <w:noWrap w:val="0"/>
            <w:vAlign w:val="center"/>
          </w:tcPr>
          <w:p w14:paraId="3D91F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学历要求</w:t>
            </w:r>
          </w:p>
        </w:tc>
        <w:tc>
          <w:tcPr>
            <w:tcW w:w="5248" w:type="dxa"/>
            <w:noWrap/>
            <w:vAlign w:val="center"/>
          </w:tcPr>
          <w:p w14:paraId="12377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872" w:type="dxa"/>
            <w:noWrap w:val="0"/>
            <w:vAlign w:val="center"/>
          </w:tcPr>
          <w:p w14:paraId="5490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46EE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27" w:type="dxa"/>
            <w:noWrap w:val="0"/>
            <w:vAlign w:val="center"/>
          </w:tcPr>
          <w:p w14:paraId="227CC8F3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工作地</w:t>
            </w:r>
          </w:p>
        </w:tc>
      </w:tr>
      <w:tr w14:paraId="56AA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87" w:type="dxa"/>
            <w:noWrap/>
            <w:vAlign w:val="center"/>
          </w:tcPr>
          <w:p w14:paraId="3CA9C263">
            <w:pPr>
              <w:spacing w:line="36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71" w:type="dxa"/>
            <w:noWrap w:val="0"/>
            <w:vAlign w:val="center"/>
          </w:tcPr>
          <w:p w14:paraId="3E67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数据分析岗（一）</w:t>
            </w:r>
          </w:p>
        </w:tc>
        <w:tc>
          <w:tcPr>
            <w:tcW w:w="1311" w:type="dxa"/>
            <w:noWrap w:val="0"/>
            <w:vAlign w:val="center"/>
          </w:tcPr>
          <w:p w14:paraId="3481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48" w:type="dxa"/>
            <w:noWrap w:val="0"/>
            <w:vAlign w:val="center"/>
          </w:tcPr>
          <w:p w14:paraId="347C239D">
            <w:pPr>
              <w:pStyle w:val="6"/>
              <w:spacing w:line="240" w:lineRule="auto"/>
              <w:ind w:firstLine="0" w:firstLineChars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计算机科学与技术类、软件工程类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主要面向计算机应用技术、大数据技术与工程、人工智能等相关专业</w:t>
            </w:r>
          </w:p>
        </w:tc>
        <w:tc>
          <w:tcPr>
            <w:tcW w:w="872" w:type="dxa"/>
            <w:noWrap w:val="0"/>
            <w:vAlign w:val="center"/>
          </w:tcPr>
          <w:p w14:paraId="4FF1630E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 w14:paraId="4136EE6D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杭州</w:t>
            </w:r>
          </w:p>
        </w:tc>
      </w:tr>
      <w:tr w14:paraId="6502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787" w:type="dxa"/>
            <w:noWrap/>
            <w:vAlign w:val="center"/>
          </w:tcPr>
          <w:p w14:paraId="3E7043F4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71" w:type="dxa"/>
            <w:noWrap w:val="0"/>
            <w:vAlign w:val="center"/>
          </w:tcPr>
          <w:p w14:paraId="21D9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析岗（二）</w:t>
            </w:r>
          </w:p>
        </w:tc>
        <w:tc>
          <w:tcPr>
            <w:tcW w:w="1311" w:type="dxa"/>
            <w:noWrap w:val="0"/>
            <w:vAlign w:val="center"/>
          </w:tcPr>
          <w:p w14:paraId="14DB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48" w:type="dxa"/>
            <w:noWrap w:val="0"/>
            <w:vAlign w:val="center"/>
          </w:tcPr>
          <w:p w14:paraId="38AB2D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数学类、统计学类，主要面向概率论与数理统计、运筹学与控制论、数据科学等相关专业</w:t>
            </w:r>
          </w:p>
        </w:tc>
        <w:tc>
          <w:tcPr>
            <w:tcW w:w="872" w:type="dxa"/>
            <w:noWrap w:val="0"/>
            <w:vAlign w:val="center"/>
          </w:tcPr>
          <w:p w14:paraId="3BA70F13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927" w:type="dxa"/>
            <w:vMerge w:val="continue"/>
            <w:noWrap w:val="0"/>
            <w:vAlign w:val="center"/>
          </w:tcPr>
          <w:p w14:paraId="438264F7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78FE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787" w:type="dxa"/>
            <w:noWrap/>
            <w:vAlign w:val="center"/>
          </w:tcPr>
          <w:p w14:paraId="689BAC29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771" w:type="dxa"/>
            <w:noWrap w:val="0"/>
            <w:vAlign w:val="center"/>
          </w:tcPr>
          <w:p w14:paraId="0926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配方研究岗</w:t>
            </w:r>
          </w:p>
        </w:tc>
        <w:tc>
          <w:tcPr>
            <w:tcW w:w="1311" w:type="dxa"/>
            <w:noWrap w:val="0"/>
            <w:vAlign w:val="center"/>
          </w:tcPr>
          <w:p w14:paraId="1679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48" w:type="dxa"/>
            <w:noWrap w:val="0"/>
            <w:vAlign w:val="center"/>
          </w:tcPr>
          <w:p w14:paraId="00CB6B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化学类、生物学类，主要面向有机化学、生物化学与分子生物学等相关专业</w:t>
            </w:r>
          </w:p>
        </w:tc>
        <w:tc>
          <w:tcPr>
            <w:tcW w:w="872" w:type="dxa"/>
            <w:noWrap w:val="0"/>
            <w:vAlign w:val="center"/>
          </w:tcPr>
          <w:p w14:paraId="5CF9D0E0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927" w:type="dxa"/>
            <w:vMerge w:val="continue"/>
            <w:noWrap w:val="0"/>
            <w:vAlign w:val="center"/>
          </w:tcPr>
          <w:p w14:paraId="4879D5D1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231E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787" w:type="dxa"/>
            <w:noWrap/>
            <w:vAlign w:val="center"/>
          </w:tcPr>
          <w:p w14:paraId="0C3DA12F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771" w:type="dxa"/>
            <w:noWrap w:val="0"/>
            <w:vAlign w:val="center"/>
          </w:tcPr>
          <w:p w14:paraId="2905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产品技术研究岗</w:t>
            </w:r>
          </w:p>
        </w:tc>
        <w:tc>
          <w:tcPr>
            <w:tcW w:w="1311" w:type="dxa"/>
            <w:noWrap w:val="0"/>
            <w:vAlign w:val="center"/>
          </w:tcPr>
          <w:p w14:paraId="00AD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48" w:type="dxa"/>
            <w:noWrap w:val="0"/>
            <w:vAlign w:val="center"/>
          </w:tcPr>
          <w:p w14:paraId="1560E4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系统科学类、控制科学与工程类，主要面向模式识别与智能系统、系统科学等相关专业</w:t>
            </w:r>
          </w:p>
        </w:tc>
        <w:tc>
          <w:tcPr>
            <w:tcW w:w="872" w:type="dxa"/>
            <w:noWrap w:val="0"/>
            <w:vAlign w:val="center"/>
          </w:tcPr>
          <w:p w14:paraId="4F68AC1B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927" w:type="dxa"/>
            <w:vMerge w:val="continue"/>
            <w:noWrap w:val="0"/>
            <w:vAlign w:val="center"/>
          </w:tcPr>
          <w:p w14:paraId="3142A4B4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7F33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117" w:type="dxa"/>
            <w:gridSpan w:val="4"/>
            <w:noWrap/>
            <w:vAlign w:val="center"/>
          </w:tcPr>
          <w:p w14:paraId="480519CB">
            <w:pPr>
              <w:pStyle w:val="6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872" w:type="dxa"/>
            <w:noWrap w:val="0"/>
            <w:vAlign w:val="center"/>
          </w:tcPr>
          <w:p w14:paraId="09AF4463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7" w:type="dxa"/>
            <w:noWrap w:val="0"/>
            <w:vAlign w:val="center"/>
          </w:tcPr>
          <w:p w14:paraId="5E88860D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</w:tbl>
    <w:p w14:paraId="596D8BB9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0795B4DD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2B2DD870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137497B1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12E043D4">
      <w:pPr>
        <w:jc w:val="both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zAwOGVkMWU5MDJkZGNlZDdkNTMxOTQwZTU1NGUifQ=="/>
  </w:docVars>
  <w:rsids>
    <w:rsidRoot w:val="6CC60D9F"/>
    <w:rsid w:val="0C6B1B8E"/>
    <w:rsid w:val="13CE4A0B"/>
    <w:rsid w:val="1A0D4F6A"/>
    <w:rsid w:val="6C5F3B9D"/>
    <w:rsid w:val="6CC60D9F"/>
    <w:rsid w:val="7EF0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ody Text First Indent"/>
    <w:basedOn w:val="2"/>
    <w:autoRedefine/>
    <w:unhideWhenUsed/>
    <w:qFormat/>
    <w:uiPriority w:val="99"/>
    <w:pPr>
      <w:spacing w:line="480" w:lineRule="auto"/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3</TotalTime>
  <ScaleCrop>false</ScaleCrop>
  <LinksUpToDate>false</LinksUpToDate>
  <CharactersWithSpaces>266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2024-02-06T09:44:00Z</dcterms:created>
  <dc:creator>穆骊</dc:creator>
  <cp:lastModifiedBy>穆骊</cp:lastModifiedBy>
  <dcterms:modified xsi:type="dcterms:W3CDTF">2025-02-08T08:40:03Z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629368CEC7C041D8A0E5E0D348F0A46F_11</vt:lpwstr>
  </property>
  <property fmtid="{D5CDD505-2E9C-101B-9397-08002B2CF9AE}" pid="4" name="KSOTemplateDocerSaveRecord">
    <vt:lpwstr>eyJoZGlkIjoiNzM5YzAwOGVkMWU5MDJkZGNlZDdkNTMxOTQwZTU1NGUiLCJ1c2VySWQiOiIxODI0MzE4OCJ9</vt:lpwstr>
  </property>
</Properties>
</file>