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1035"/>
        <w:gridCol w:w="1035"/>
        <w:gridCol w:w="1035"/>
        <w:gridCol w:w="638"/>
        <w:gridCol w:w="1041"/>
        <w:gridCol w:w="1488"/>
        <w:gridCol w:w="1119"/>
        <w:gridCol w:w="921"/>
        <w:gridCol w:w="921"/>
        <w:gridCol w:w="921"/>
        <w:gridCol w:w="928"/>
        <w:gridCol w:w="1140"/>
      </w:tblGrid>
      <w:tr w14:paraId="4429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5" w:hRule="atLeast"/>
          <w:jc w:val="center"/>
        </w:trPr>
        <w:tc>
          <w:tcPr>
            <w:tcW w:w="1257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B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91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B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71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2024年宣恩县财政局公开选调工作人员职位计划表</w:t>
            </w:r>
          </w:p>
        </w:tc>
      </w:tr>
      <w:tr w14:paraId="301D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选调机关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4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32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55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8B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88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A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8D3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63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CFBB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54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0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2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4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9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5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18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2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宣恩县财政局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5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宣恩县财政局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0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9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一级科员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4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XD202412008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25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从事综合性文字材料起草等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40周岁以下（1985年1月以后出生）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大学本科及以上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E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8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BAA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0718-5832372</w:t>
            </w:r>
          </w:p>
        </w:tc>
      </w:tr>
      <w:tr w14:paraId="7EFD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7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宣恩县财政局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7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宣恩县非税收入征收管理中心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8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参照公务员管理事业单位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一级科员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D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XD202412009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0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从事财务会计等工作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40周岁以下（1985年1月以后出生）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86D0"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大学本科及以上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B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不限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8B07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1AB3"/>
    <w:rsid w:val="474C4EA9"/>
    <w:rsid w:val="6C6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246</Characters>
  <Lines>0</Lines>
  <Paragraphs>0</Paragraphs>
  <TotalTime>7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2025-02-14T07:00:00Z</dcterms:created>
  <dc:creator>晃晃嘻嘻</dc:creator>
  <cp:lastModifiedBy>晃晃嘻嘻</cp:lastModifiedBy>
  <dcterms:modified xsi:type="dcterms:W3CDTF">2025-02-14T08:29:57Z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D42ACA63DCB4455385423788CDA10475_11</vt:lpwstr>
  </property>
  <property fmtid="{D5CDD505-2E9C-101B-9397-08002B2CF9AE}" pid="4" name="KSOTemplateDocerSaveRecord">
    <vt:lpwstr>eyJoZGlkIjoiMDEzNTAyZDcyYjViZjk1OGJkZDE2ZDgyZWZhYTVlZTIiLCJ1c2VySWQiOiIyNjY0NTc0MiJ9</vt:lpwstr>
  </property>
</Properties>
</file>