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7E3E7">
      <w:pPr>
        <w:pStyle w:val="3"/>
        <w:shd w:val="clear" w:color="auto" w:fill="auto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7BF9D567">
      <w:pPr>
        <w:shd w:val="clear" w:color="auto" w:fill="auto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-SA"/>
        </w:rPr>
        <w:t>丹棱县大雅建筑工程有限公司招聘技术人员任职要求及薪资</w:t>
      </w:r>
    </w:p>
    <w:bookmarkEnd w:id="0"/>
    <w:p w14:paraId="1D3889B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  <w:szCs w:val="32"/>
          <w:highlight w:val="none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32"/>
          <w:highlight w:val="none"/>
        </w:rPr>
        <w:t xml:space="preserve">    </w:t>
      </w:r>
    </w:p>
    <w:tbl>
      <w:tblPr>
        <w:tblStyle w:val="5"/>
        <w:tblW w:w="0" w:type="auto"/>
        <w:tblInd w:w="-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84"/>
        <w:gridCol w:w="7671"/>
        <w:gridCol w:w="3180"/>
      </w:tblGrid>
      <w:tr w14:paraId="3871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AC1B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DEB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</w:t>
            </w:r>
          </w:p>
          <w:p w14:paraId="3EDD137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 w14:paraId="1BDEE14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7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20B1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12E6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薪资</w:t>
            </w:r>
          </w:p>
        </w:tc>
      </w:tr>
      <w:tr w14:paraId="3C0A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489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技术负责人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170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5053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1.具有较高的政治思想觉悟；具备公正、诚实廉洁的个人品质；具有良好的守法和信用记录；</w:t>
            </w:r>
          </w:p>
          <w:p w14:paraId="5C8BCE9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2.大专及以上学历，工程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相关专业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，具有中级工程师及以上职称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 w14:paraId="5196F74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3.具有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以上房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建建筑或钢结构工程项目施工现场管理经验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 w14:paraId="4E65055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4.能熟练使用CAD、word、excel等相关软件；</w:t>
            </w:r>
          </w:p>
          <w:p w14:paraId="0F16747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熟练编制工程技术资料、质量检查记录及其他相关资料；</w:t>
            </w:r>
          </w:p>
          <w:p w14:paraId="69C3E43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6.协助制定各分部、分项工程实施性施工方案；</w:t>
            </w:r>
          </w:p>
          <w:p w14:paraId="6DBDC79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7.熟识材料、工艺、结构，能独立做好项目成本控制，做好现场生产管理工作；</w:t>
            </w:r>
          </w:p>
          <w:p w14:paraId="46712E5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8.组织专业工程师对施工现场进行直接管理，复核工程数量，控制工程质量，做好施工日记；</w:t>
            </w:r>
          </w:p>
          <w:p w14:paraId="19E1C6A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9.负责监督施工队伍的具体施工工作，严格执行施工组织计划；</w:t>
            </w:r>
          </w:p>
          <w:p w14:paraId="48D7127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10.根据进度安排工程验收、竣工资料、竣工决算以及施工队伍的结算、决算工作；</w:t>
            </w:r>
          </w:p>
          <w:p w14:paraId="19A794D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学习能力强，有团队意识，作风严谨，有责任心和执行能力强，沟通协调能力较强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 w14:paraId="04C6FA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级建造师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证书可在专业上放宽条件。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118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薪资：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7000-12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000元/月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  <w:p w14:paraId="16203FE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2.工资构成=岗位工资40%+绩效工资60%（其中基础绩效30%+奖励绩效30%）。</w:t>
            </w:r>
          </w:p>
          <w:p w14:paraId="688CBD4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工资发放：基础绩效每月考核后随岗位工资按月发放，财务决算完成后发放奖励绩效。</w:t>
            </w:r>
          </w:p>
        </w:tc>
      </w:tr>
      <w:tr w14:paraId="13B67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5A8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施工员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719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9FA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1.具有较高的政治思想觉悟；具备公正、诚实廉洁的个人品质；具有良好的守法和信用记录；</w:t>
            </w:r>
          </w:p>
          <w:p w14:paraId="143FFE0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中专及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以上学历，工程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相关专业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，具有施工员证书（土建或市政）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 w14:paraId="630B5BA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以上房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建或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市政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或钢结构工程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管理经验；</w:t>
            </w:r>
          </w:p>
          <w:p w14:paraId="0F3674E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.能熟练使用CAD、word、excel、cass等相关软件；</w:t>
            </w:r>
          </w:p>
          <w:p w14:paraId="23AF23D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.能熟练使用全站仪、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水平仪等测量仪器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 w14:paraId="1AC55F7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学习能力强，有团队意识，作风严谨，有责任心和执行能力强，沟通协调能力较强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 w14:paraId="19E892D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Calibri" w:hAnsi="Calibri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.具有二级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建造师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证可在专业上放宽条件。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4F5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薪资：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7000-10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000元/月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  <w:p w14:paraId="3E72455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工资构成=岗位工资40%+绩效工资60%（其中基础绩效30%+奖励绩效30%）。</w:t>
            </w:r>
          </w:p>
          <w:p w14:paraId="2375E8F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工资发放：基础绩效每月考核后随岗位工资按月发放，财务决算完成后发放奖励绩效。</w:t>
            </w:r>
          </w:p>
        </w:tc>
      </w:tr>
      <w:tr w14:paraId="3403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4188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3A8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72D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.具有较高的政治思想觉悟；具备公正、诚实廉洁的个人品质；具有良好的守法和信用记录；</w:t>
            </w:r>
          </w:p>
          <w:p w14:paraId="1BF2B8F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大专及以上学历，工程类相关专业，具有安全员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 w14:paraId="58E02BF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安全管理经验；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</w:t>
            </w:r>
          </w:p>
          <w:p w14:paraId="3A1FBCC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.能熟练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CAD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、word、excel等相关软件；学习能力强，有团队意识，作风严谨，责任心和执行能力强，沟通协调能力较强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 w14:paraId="4896CF9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Calibri" w:hAnsi="Calibri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注册安全工程师（建筑工程）证书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可在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trike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业上放宽条件。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0F9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薪资：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5000-8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000元/月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  <w:p w14:paraId="18FEDE6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2.工资构成=岗位工资40%+绩效工资60%（其中基础绩效30%+奖励绩效30%）。</w:t>
            </w:r>
          </w:p>
          <w:p w14:paraId="3E239935">
            <w:pPr>
              <w:pStyle w:val="2"/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4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3.工资发放：基础绩效每月考核后随岗位工资按月发放，财务决算完成后发放奖励绩效。</w:t>
            </w:r>
          </w:p>
        </w:tc>
      </w:tr>
      <w:tr w14:paraId="5C27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ABF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预算员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3BE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30B2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.具有较高的政治思想觉悟；具备公正、诚实廉洁的个人品质；具有良好的守法和信用记录；</w:t>
            </w:r>
          </w:p>
          <w:p w14:paraId="052F5DE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及以上学历，工程类相关专业；</w:t>
            </w:r>
          </w:p>
          <w:p w14:paraId="58B88CF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3.熟悉工程算量计价软件（广联达、宏业）、CAD、word、excel等相关软件；</w:t>
            </w:r>
          </w:p>
          <w:p w14:paraId="0A2691B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4.学习能力强，有团队意识，作风严谨，有责任心和执行能力强，沟通协调能力较强；</w:t>
            </w:r>
          </w:p>
          <w:p w14:paraId="1C7D55E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Calibri" w:hAnsi="Calibri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5.具有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二级及以上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造价师证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可在专业上放宽条件。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D01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1.薪资：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5000-8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000元/月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  <w:p w14:paraId="7E9A98F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2.工资构成=岗位工资40%+绩效工资60%（其中基础绩效30%+奖励绩效30%）。</w:t>
            </w:r>
          </w:p>
          <w:p w14:paraId="546C761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3.工资发放：基础绩效每月考核后随岗位工资按月发放，财务决算完成后发放奖励绩效。</w:t>
            </w:r>
          </w:p>
        </w:tc>
      </w:tr>
      <w:tr w14:paraId="3903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448C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劳资员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BA0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653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具有较高的政治思想觉悟；具备公正、诚实廉洁的个人品质；具有良好的守法和信用记录；</w:t>
            </w:r>
          </w:p>
          <w:p w14:paraId="3F8A672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大专及以上学历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，具有劳资员证书或劳务员证书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 w14:paraId="3F47522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年及以上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工程类相关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工作经验；</w:t>
            </w:r>
          </w:p>
          <w:p w14:paraId="1277C2B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熟练运用word、excel及相关资料软件；</w:t>
            </w:r>
          </w:p>
          <w:p w14:paraId="5579963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学习能力强，作风严谨，责任心和执行力强，沟通协调能力较强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4C9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薪资：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5000-6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000元/月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  <w:p w14:paraId="26324CA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2.工资构成=岗位工资40%+绩效工资60%（其中基础绩效30%+奖励绩效30%）。</w:t>
            </w:r>
          </w:p>
          <w:p w14:paraId="3FAE188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工资发放：基础绩效每月考核后随岗位工资按月发放，财务决算完成后发放奖励绩效。</w:t>
            </w:r>
          </w:p>
        </w:tc>
      </w:tr>
      <w:tr w14:paraId="763F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314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资料员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2DE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681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1.具有较高的政治思想觉悟；具备公正、诚实廉洁的个人品质；具有良好的守法和信用记录；</w:t>
            </w:r>
          </w:p>
          <w:p w14:paraId="13FEA87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大专及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以上学历；</w:t>
            </w:r>
          </w:p>
          <w:p w14:paraId="170579F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3.独立完成1个及以上房建或市政工程资料编制业绩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 w14:paraId="2DCF044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能熟练使用CAD、word、excel、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筑业或恒智天成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等相关软件；</w:t>
            </w:r>
          </w:p>
          <w:p w14:paraId="6811D1F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.学习能力强，有团队意识，作风严谨，有责任心和执行能力强，沟通协调能力较强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 w14:paraId="5984270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资料员岗位证书可在学历上放宽条件。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AB1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薪资：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5000-8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000元/月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  <w:p w14:paraId="4C59033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2.工资构成=岗位工资40%+绩效工资60%（其中基础绩效30%+奖励绩效30%）。</w:t>
            </w:r>
          </w:p>
          <w:p w14:paraId="2BDBF90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工资发放：基础绩效每月考核后随岗位工资按月发放，财务决算完成后发放奖励绩效。</w:t>
            </w:r>
          </w:p>
        </w:tc>
      </w:tr>
      <w:tr w14:paraId="055D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E4B2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测量员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817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D2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1.具有较高的政治思想觉悟；具备公正、诚实、廉洁的个人品质；具有良好的守法和信用记录；</w:t>
            </w:r>
          </w:p>
          <w:p w14:paraId="72C281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2.大专及以上学历；</w:t>
            </w:r>
          </w:p>
          <w:p w14:paraId="65BCB5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3.具有两年及以上相关工作经验；</w:t>
            </w:r>
          </w:p>
          <w:p w14:paraId="08894D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4.能熟练运用全站仪、GPS等测量仪器；能熟练运用CAD、word、excel、cass等相关工程专业软件；</w:t>
            </w:r>
          </w:p>
          <w:p w14:paraId="01BAAC0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5.学习能力强，有团队意识，作风严谨，责任心和执行力强，沟通协调能力较强。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D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1.薪资：5000-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000元/月</w:t>
            </w:r>
          </w:p>
          <w:p w14:paraId="0E89C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工资构成=岗位工资40%+绩效工资60%（其中基础绩效30%+奖励绩效30%）。</w:t>
            </w:r>
          </w:p>
          <w:p w14:paraId="03E82F8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3.工资发放：基础绩效每月考核后随岗位工资按月发放，财务决算完成后发放奖励绩效。</w:t>
            </w:r>
          </w:p>
        </w:tc>
      </w:tr>
    </w:tbl>
    <w:p w14:paraId="6D1C76B2"/>
    <w:sectPr>
      <w:pgSz w:w="16838" w:h="11906" w:orient="landscape"/>
      <w:pgMar w:top="1587" w:right="2098" w:bottom="1474" w:left="1928" w:header="851" w:footer="992" w:gutter="0"/>
      <w:cols w:space="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OGZkMmNjZjAxYTA1MWU1NjA0Y2RlNzAzYmY5NzgifQ=="/>
  </w:docVars>
  <w:rsids>
    <w:rsidRoot w:val="30DF656D"/>
    <w:rsid w:val="30DF656D"/>
    <w:rsid w:val="33BB779D"/>
    <w:rsid w:val="4C0C0662"/>
    <w:rsid w:val="5F66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line="560" w:lineRule="exact"/>
      <w:jc w:val="center"/>
    </w:pPr>
    <w:rPr>
      <w:rFonts w:eastAsia="黑体"/>
      <w:sz w:val="44"/>
    </w:rPr>
  </w:style>
  <w:style w:type="paragraph" w:styleId="4">
    <w:name w:val="List"/>
    <w:basedOn w:val="1"/>
    <w:qFormat/>
    <w:uiPriority w:val="0"/>
    <w:pPr>
      <w:ind w:left="200" w:hanging="200" w:hangingChars="200"/>
    </w:pPr>
  </w:style>
  <w:style w:type="paragraph" w:customStyle="1" w:styleId="7">
    <w:name w:val="样式1"/>
    <w:basedOn w:val="1"/>
    <w:qFormat/>
    <w:uiPriority w:val="0"/>
    <w:pPr>
      <w:spacing w:line="580" w:lineRule="exact"/>
      <w:jc w:val="center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1927</Words>
  <Characters>2194</Characters>
  <Lines>0</Lines>
  <Paragraphs>0</Paragraphs>
  <TotalTime>0</TotalTime>
  <ScaleCrop>false</ScaleCrop>
  <LinksUpToDate>false</LinksUpToDate>
  <CharactersWithSpaces>2240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2025-02-14T08:23:00Z</dcterms:created>
  <dc:creator>品牌管理部</dc:creator>
  <cp:lastModifiedBy>小仙女</cp:lastModifiedBy>
  <dcterms:modified xsi:type="dcterms:W3CDTF">2025-02-19T08:49:30Z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758ECDF67460445FA659D7774C36F706_13</vt:lpwstr>
  </property>
</Properties>
</file>