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CD0D4">
      <w:pPr>
        <w:pStyle w:val="6"/>
        <w:spacing w:before="0" w:beforeAutospacing="0" w:after="0" w:afterAutospacing="0" w:line="400" w:lineRule="exact"/>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lang w:val="en-US" w:eastAsia="zh-CN"/>
        </w:rPr>
        <w:t>企业简介及</w:t>
      </w:r>
      <w:r>
        <w:rPr>
          <w:rFonts w:hint="eastAsia" w:ascii="方正小标宋简体" w:hAnsi="方正小标宋简体" w:eastAsia="方正小标宋简体" w:cs="方正小标宋简体"/>
          <w:sz w:val="36"/>
          <w:szCs w:val="36"/>
        </w:rPr>
        <w:t>岗位职责</w:t>
      </w:r>
    </w:p>
    <w:tbl>
      <w:tblPr>
        <w:tblStyle w:val="8"/>
        <w:tblW w:w="14683"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6"/>
        <w:gridCol w:w="2550"/>
        <w:gridCol w:w="5717"/>
      </w:tblGrid>
      <w:tr w14:paraId="420C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6416" w:type="dxa"/>
            <w:vAlign w:val="center"/>
          </w:tcPr>
          <w:p w14:paraId="354B649D">
            <w:pPr>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rPr>
              <w:t>相关企业</w:t>
            </w:r>
            <w:r>
              <w:rPr>
                <w:rFonts w:hint="eastAsia" w:ascii="黑体" w:hAnsi="黑体" w:eastAsia="黑体" w:cs="黑体"/>
                <w:sz w:val="28"/>
                <w:szCs w:val="28"/>
                <w:lang w:val="en-US" w:eastAsia="zh-CN"/>
              </w:rPr>
              <w:t>简介</w:t>
            </w:r>
          </w:p>
        </w:tc>
        <w:tc>
          <w:tcPr>
            <w:tcW w:w="2550" w:type="dxa"/>
            <w:vAlign w:val="center"/>
          </w:tcPr>
          <w:p w14:paraId="7188606D">
            <w:pPr>
              <w:spacing w:line="400" w:lineRule="exact"/>
              <w:jc w:val="center"/>
              <w:rPr>
                <w:rFonts w:ascii="黑体" w:hAnsi="黑体" w:eastAsia="黑体" w:cs="黑体"/>
                <w:sz w:val="28"/>
                <w:szCs w:val="28"/>
              </w:rPr>
            </w:pPr>
            <w:r>
              <w:rPr>
                <w:rFonts w:hint="eastAsia" w:ascii="黑体" w:hAnsi="黑体" w:eastAsia="黑体" w:cs="黑体"/>
                <w:sz w:val="28"/>
                <w:szCs w:val="28"/>
              </w:rPr>
              <w:t>岗位名称</w:t>
            </w:r>
          </w:p>
        </w:tc>
        <w:tc>
          <w:tcPr>
            <w:tcW w:w="5717" w:type="dxa"/>
            <w:vAlign w:val="center"/>
          </w:tcPr>
          <w:p w14:paraId="6C59CADE">
            <w:pPr>
              <w:spacing w:line="400" w:lineRule="exact"/>
              <w:jc w:val="center"/>
              <w:rPr>
                <w:rFonts w:ascii="黑体" w:hAnsi="黑体" w:eastAsia="黑体" w:cs="黑体"/>
                <w:sz w:val="28"/>
                <w:szCs w:val="28"/>
              </w:rPr>
            </w:pPr>
            <w:r>
              <w:rPr>
                <w:rFonts w:hint="eastAsia" w:ascii="黑体" w:hAnsi="黑体" w:eastAsia="黑体" w:cs="黑体"/>
                <w:sz w:val="28"/>
                <w:szCs w:val="28"/>
              </w:rPr>
              <w:t>岗位职责</w:t>
            </w:r>
          </w:p>
        </w:tc>
      </w:tr>
      <w:tr w14:paraId="7717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6" w:type="dxa"/>
            <w:vAlign w:val="center"/>
          </w:tcPr>
          <w:p w14:paraId="130E91A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宋体" w:hAnsi="宋体" w:eastAsia="宋体" w:cs="Times New Roman"/>
                <w:szCs w:val="21"/>
                <w:lang w:val="en-US" w:eastAsia="zh-CN"/>
              </w:rPr>
              <w:t>西安城投康养产业有限公司是西安城投集团全资子公司，聚焦城市公益养老设施管理经营，坚持养老事业和康养产业协同发展。形成了以“西安康馨园”项目为核心支点，辐射带动街道、社区养老服务骨干节点，覆盖全市居家服务的城市养老服务产业布局。公司积极整合存量资源，研究策划银发经济、康养产业园区等项目，构建和完善养老领域产业链条，树立西安城投养老服务的品质化、专业化、连锁化、规模化、多元化品牌形象。</w:t>
            </w:r>
          </w:p>
        </w:tc>
        <w:tc>
          <w:tcPr>
            <w:tcW w:w="2550" w:type="dxa"/>
            <w:vAlign w:val="center"/>
          </w:tcPr>
          <w:p w14:paraId="70A5DF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副总经理</w:t>
            </w:r>
          </w:p>
          <w:p w14:paraId="217D65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（康养服务）</w:t>
            </w:r>
          </w:p>
        </w:tc>
        <w:tc>
          <w:tcPr>
            <w:tcW w:w="5717" w:type="dxa"/>
            <w:vAlign w:val="center"/>
          </w:tcPr>
          <w:p w14:paraId="0888627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sz w:val="28"/>
                <w:szCs w:val="28"/>
              </w:rPr>
            </w:pPr>
            <w:r>
              <w:rPr>
                <w:rFonts w:hint="eastAsia" w:ascii="宋体" w:hAnsi="宋体" w:eastAsia="宋体" w:cs="Times New Roman"/>
                <w:szCs w:val="21"/>
              </w:rPr>
              <w:t>完成</w:t>
            </w:r>
            <w:r>
              <w:rPr>
                <w:rFonts w:hint="eastAsia" w:ascii="宋体" w:hAnsi="宋体" w:eastAsia="宋体" w:cs="Times New Roman"/>
                <w:szCs w:val="21"/>
                <w:lang w:val="en-US" w:eastAsia="zh-CN"/>
              </w:rPr>
              <w:t>年度经营目标</w:t>
            </w:r>
            <w:r>
              <w:rPr>
                <w:rFonts w:hint="eastAsia" w:ascii="宋体" w:hAnsi="宋体" w:eastAsia="宋体" w:cs="Times New Roman"/>
                <w:szCs w:val="21"/>
              </w:rPr>
              <w:t>；</w:t>
            </w:r>
            <w:r>
              <w:rPr>
                <w:rFonts w:hint="eastAsia" w:ascii="宋体" w:hAnsi="宋体" w:eastAsia="宋体" w:cs="Times New Roman"/>
                <w:spacing w:val="-2"/>
                <w:szCs w:val="21"/>
              </w:rPr>
              <w:t>把握宏观经济环境变化趋势和政策动向，建立健全分管业务板块的管理制度、流程、标准，并监督执行；</w:t>
            </w:r>
            <w:r>
              <w:rPr>
                <w:rFonts w:hint="eastAsia" w:ascii="宋体" w:hAnsi="宋体" w:eastAsia="宋体" w:cs="Times New Roman"/>
                <w:szCs w:val="21"/>
              </w:rPr>
              <w:t>协助开发运营康养项目，参与康养产业定位、商业模式研究；负责公司康养项目规划策划、运营管理工作；</w:t>
            </w:r>
            <w:r>
              <w:rPr>
                <w:rFonts w:hint="eastAsia" w:ascii="宋体" w:hAnsi="宋体" w:eastAsia="宋体" w:cs="Times New Roman"/>
                <w:szCs w:val="21"/>
                <w:lang w:val="en-US" w:eastAsia="zh-CN"/>
              </w:rPr>
              <w:t>协助做好公司的公共关系管理工作；完成领导交办的其他工作。</w:t>
            </w:r>
          </w:p>
        </w:tc>
      </w:tr>
      <w:tr w14:paraId="47F4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6" w:type="dxa"/>
            <w:vAlign w:val="center"/>
          </w:tcPr>
          <w:p w14:paraId="736EFD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西安城融投资发展有限责任公司成立于2018年6月14日，是西安城投集团全资子公司。公司秉承“聚力价值创造，助推集团高质量转型发展”的使命，致力于成为一流的产业金融服务商与城市发展投资商。旗下子公司业务涵盖融资租赁、商业保理、供应链贸易、房地产项目开发建设、资产运营等多业态经营管理，整体资产规模超百亿元，其中融资租赁、商业保理等债权类业务在陕西省内已奠定行业领军地位。公司充分发挥资本运营与资产管理功能，实现产业金融与其他板块互融互促、共生共荣，力争将公司打造成为专业化、市场化、特色化的产业金融发展平台与城市发展投资商。</w:t>
            </w:r>
          </w:p>
        </w:tc>
        <w:tc>
          <w:tcPr>
            <w:tcW w:w="2550" w:type="dxa"/>
            <w:vAlign w:val="center"/>
          </w:tcPr>
          <w:p w14:paraId="1E8407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副总经理</w:t>
            </w:r>
          </w:p>
          <w:p w14:paraId="17F4EE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（地产营销）</w:t>
            </w:r>
          </w:p>
        </w:tc>
        <w:tc>
          <w:tcPr>
            <w:tcW w:w="5717" w:type="dxa"/>
            <w:vAlign w:val="center"/>
          </w:tcPr>
          <w:p w14:paraId="58CE9F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Times New Roman"/>
                <w:spacing w:val="-2"/>
                <w:szCs w:val="21"/>
              </w:rPr>
            </w:pPr>
            <w:r>
              <w:rPr>
                <w:rFonts w:hint="eastAsia" w:ascii="宋体" w:hAnsi="宋体" w:eastAsia="宋体" w:cs="Times New Roman"/>
                <w:szCs w:val="21"/>
              </w:rPr>
              <w:t>完成</w:t>
            </w:r>
            <w:r>
              <w:rPr>
                <w:rFonts w:hint="eastAsia" w:ascii="宋体" w:hAnsi="宋体" w:eastAsia="宋体" w:cs="Times New Roman"/>
                <w:szCs w:val="21"/>
                <w:lang w:val="en-US" w:eastAsia="zh-CN"/>
              </w:rPr>
              <w:t>年度经营目标</w:t>
            </w:r>
            <w:r>
              <w:rPr>
                <w:rFonts w:hint="eastAsia" w:ascii="宋体" w:hAnsi="宋体" w:eastAsia="宋体" w:cs="Times New Roman"/>
                <w:szCs w:val="21"/>
              </w:rPr>
              <w:t>；</w:t>
            </w:r>
            <w:r>
              <w:rPr>
                <w:rFonts w:hint="eastAsia" w:ascii="宋体" w:hAnsi="宋体" w:eastAsia="宋体" w:cs="Times New Roman"/>
                <w:szCs w:val="21"/>
                <w:lang w:val="en-US" w:eastAsia="zh-CN"/>
              </w:rPr>
              <w:t>负责制定年度销售计划并监督执行；组织对项目整体营销工作进行指导检查；负责对项目进行全程跟踪管理，定期汇报市场动态和情况；建立客户档案，做好客户关系的维护和管理；协调公司内部资源，推进项目的顺利实施；</w:t>
            </w:r>
            <w:r>
              <w:rPr>
                <w:rFonts w:hint="eastAsia" w:ascii="宋体" w:hAnsi="宋体" w:eastAsia="宋体" w:cs="Times New Roman"/>
                <w:szCs w:val="21"/>
              </w:rPr>
              <w:t>完成领导交办的其他工作。</w:t>
            </w:r>
          </w:p>
        </w:tc>
      </w:tr>
      <w:tr w14:paraId="3E25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6" w:type="dxa"/>
            <w:vAlign w:val="center"/>
          </w:tcPr>
          <w:p w14:paraId="1B324D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西安城投文体产业运营管理有限公司成立于2011年4月，是西安城投集团全资子公司。2024年顺利完成西安市人民体育场的更新改造工作，下设两家全资子公司，全面负责西安市人民体育场和西安红旗铁路公园运营管理工作。企业致力于成为行业领先的文体类基础设施投资运营商与资产管理品质服务商，以服务市民、提升城市品质为宗旨，通过创新运营模式，推动城投文体产业的高质量发展。探索多元化发展路径，优化企业布局，完善功能定位，提升核心竞争力，助力构建西安城投集团市属国企高质量转型发展的新格局。</w:t>
            </w:r>
          </w:p>
        </w:tc>
        <w:tc>
          <w:tcPr>
            <w:tcW w:w="2550" w:type="dxa"/>
            <w:vAlign w:val="center"/>
          </w:tcPr>
          <w:p w14:paraId="1F4063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副总经理</w:t>
            </w:r>
          </w:p>
          <w:p w14:paraId="3EA363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（运营管理）</w:t>
            </w:r>
          </w:p>
        </w:tc>
        <w:tc>
          <w:tcPr>
            <w:tcW w:w="5717" w:type="dxa"/>
            <w:vAlign w:val="center"/>
          </w:tcPr>
          <w:p w14:paraId="4EBE537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Cs w:val="21"/>
              </w:rPr>
            </w:pPr>
            <w:r>
              <w:rPr>
                <w:rFonts w:hint="eastAsia" w:ascii="宋体" w:hAnsi="宋体" w:eastAsia="宋体" w:cs="Times New Roman"/>
                <w:szCs w:val="21"/>
              </w:rPr>
              <w:t>完成</w:t>
            </w:r>
            <w:r>
              <w:rPr>
                <w:rFonts w:hint="eastAsia" w:ascii="宋体" w:hAnsi="宋体" w:eastAsia="宋体" w:cs="Times New Roman"/>
                <w:szCs w:val="21"/>
                <w:lang w:val="en-US" w:eastAsia="zh-CN"/>
              </w:rPr>
              <w:t>年度经营目标</w:t>
            </w:r>
            <w:r>
              <w:rPr>
                <w:rFonts w:hint="eastAsia" w:ascii="宋体" w:hAnsi="宋体" w:eastAsia="宋体" w:cs="Times New Roman"/>
                <w:szCs w:val="21"/>
              </w:rPr>
              <w:t>；协助制定公司经营目标和年度计划，并推动执行落实；协助制定公司市场拓展计划、业务发展规划；负责文体产业开发、文体设施建设、文体活动策划等工作；完成领导交办的其他工作。</w:t>
            </w:r>
          </w:p>
        </w:tc>
      </w:tr>
      <w:tr w14:paraId="0703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6" w:type="dxa"/>
            <w:shd w:val="clear" w:color="auto" w:fill="auto"/>
            <w:vAlign w:val="center"/>
          </w:tcPr>
          <w:p w14:paraId="459820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宋体" w:hAnsi="宋体" w:eastAsia="宋体" w:cs="Times New Roman"/>
                <w:szCs w:val="21"/>
                <w:lang w:val="en-US" w:eastAsia="zh-CN"/>
              </w:rPr>
              <w:t>西安城市建设规划设计院有限公司（正在筹建中）是西安城投集团整合旗下5家设计企业组建的专业设计咨询服务公司。作为集团技术创新中心，公司聚焦城市基础设施领域，提供市政工程、房建设计、技术咨询等全链条服务，致力于成为设计领域技术创新的引领者和践行者。拥有道路、桥梁、给排水等多项专业资质，深度参与西安“设计之都”建设，为政府决策提供智库支持，推动城市更新与基建造价管控。公司以“资质-人才-市场”协同发展为路径，力争3-5年发展成为区域设计行业标杆。</w:t>
            </w:r>
          </w:p>
        </w:tc>
        <w:tc>
          <w:tcPr>
            <w:tcW w:w="2550" w:type="dxa"/>
            <w:shd w:val="clear" w:color="auto" w:fill="auto"/>
            <w:vAlign w:val="center"/>
          </w:tcPr>
          <w:p w14:paraId="558DBA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副总经理</w:t>
            </w:r>
          </w:p>
          <w:p w14:paraId="1431E6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（建筑设计和城市规划）</w:t>
            </w:r>
          </w:p>
        </w:tc>
        <w:tc>
          <w:tcPr>
            <w:tcW w:w="5717" w:type="dxa"/>
            <w:shd w:val="clear" w:color="auto" w:fill="auto"/>
            <w:vAlign w:val="center"/>
          </w:tcPr>
          <w:p w14:paraId="104647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宋体" w:hAnsi="宋体" w:eastAsia="宋体" w:cs="Times New Roman"/>
                <w:szCs w:val="21"/>
              </w:rPr>
              <w:t>完成</w:t>
            </w:r>
            <w:r>
              <w:rPr>
                <w:rFonts w:hint="eastAsia" w:ascii="宋体" w:hAnsi="宋体" w:eastAsia="宋体" w:cs="Times New Roman"/>
                <w:szCs w:val="21"/>
                <w:lang w:val="en-US" w:eastAsia="zh-CN"/>
              </w:rPr>
              <w:t>年度经营目标</w:t>
            </w:r>
            <w:r>
              <w:rPr>
                <w:rFonts w:hint="eastAsia" w:ascii="宋体" w:hAnsi="宋体" w:eastAsia="宋体" w:cs="Times New Roman"/>
                <w:szCs w:val="21"/>
              </w:rPr>
              <w:t>；</w:t>
            </w:r>
            <w:r>
              <w:rPr>
                <w:rFonts w:hint="eastAsia" w:ascii="宋体" w:hAnsi="宋体" w:eastAsia="宋体" w:cs="Times New Roman"/>
                <w:spacing w:val="-2"/>
                <w:szCs w:val="21"/>
                <w:lang w:val="en-US" w:eastAsia="zh-CN"/>
              </w:rPr>
              <w:t>协助统筹公司整体规划与建设工程设计管理工作</w:t>
            </w:r>
            <w:r>
              <w:rPr>
                <w:rFonts w:hint="eastAsia" w:ascii="宋体" w:hAnsi="宋体" w:eastAsia="宋体" w:cs="Times New Roman"/>
                <w:spacing w:val="-2"/>
                <w:szCs w:val="21"/>
              </w:rPr>
              <w:t>；</w:t>
            </w:r>
            <w:r>
              <w:rPr>
                <w:rFonts w:hint="eastAsia" w:ascii="宋体" w:hAnsi="宋体" w:eastAsia="宋体" w:cs="Times New Roman"/>
                <w:spacing w:val="-2"/>
                <w:szCs w:val="21"/>
                <w:lang w:val="en-US" w:eastAsia="zh-CN"/>
              </w:rPr>
              <w:t>负责组织对涉及变更进行评审，参与方案汇报及设计审核工作；负责对设计方案进行评审并提出优化建议；指导设计团队做好工程管理相关工作；</w:t>
            </w:r>
            <w:r>
              <w:rPr>
                <w:rFonts w:hint="eastAsia" w:ascii="宋体" w:hAnsi="宋体" w:eastAsia="宋体" w:cs="Times New Roman"/>
                <w:spacing w:val="-2"/>
                <w:szCs w:val="21"/>
              </w:rPr>
              <w:t>完成领导交办的其他工作。</w:t>
            </w:r>
          </w:p>
        </w:tc>
      </w:tr>
    </w:tbl>
    <w:p w14:paraId="45B56DB6">
      <w:pPr>
        <w:bidi w:val="0"/>
        <w:rPr>
          <w:rFonts w:hint="default"/>
          <w:lang w:val="en-US" w:eastAsia="zh-CN"/>
        </w:rPr>
      </w:pPr>
    </w:p>
    <w:sectPr>
      <w:footerReference r:id="rId3" w:type="default"/>
      <w:pgSz w:w="16838" w:h="11906" w:orient="landscape"/>
      <w:pgMar w:top="1803" w:right="1440" w:bottom="1803"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MS Gothic">
    <w:altName w:val="冬青黑体简体中文"/>
    <w:panose1 w:val="020B0609070205080204"/>
    <w:charset w:val="80"/>
    <w:family w:val="modern"/>
    <w:pitch w:val="default"/>
    <w:sig w:usb0="00000000" w:usb1="00000000" w:usb2="08000012" w:usb3="00000000" w:csb0="4002009F" w:csb1="DFD7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BE713">
    <w:pPr>
      <w:pStyle w:val="4"/>
      <w:bidi w:val="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8318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F8318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397"/>
    <w:rsid w:val="000037CC"/>
    <w:rsid w:val="000124FD"/>
    <w:rsid w:val="00037EE2"/>
    <w:rsid w:val="00045208"/>
    <w:rsid w:val="00054B0C"/>
    <w:rsid w:val="00057CC1"/>
    <w:rsid w:val="00081C74"/>
    <w:rsid w:val="000F53F6"/>
    <w:rsid w:val="001032A4"/>
    <w:rsid w:val="00145F7B"/>
    <w:rsid w:val="001506D0"/>
    <w:rsid w:val="00152453"/>
    <w:rsid w:val="0018114F"/>
    <w:rsid w:val="00184F74"/>
    <w:rsid w:val="001A2399"/>
    <w:rsid w:val="001E227B"/>
    <w:rsid w:val="001E2ADE"/>
    <w:rsid w:val="001F598E"/>
    <w:rsid w:val="00213B83"/>
    <w:rsid w:val="0022337E"/>
    <w:rsid w:val="002664AB"/>
    <w:rsid w:val="002745FA"/>
    <w:rsid w:val="00280166"/>
    <w:rsid w:val="0029400B"/>
    <w:rsid w:val="002A1B55"/>
    <w:rsid w:val="002A5D4D"/>
    <w:rsid w:val="002C1F73"/>
    <w:rsid w:val="002D48AE"/>
    <w:rsid w:val="002F56C0"/>
    <w:rsid w:val="00312469"/>
    <w:rsid w:val="003A120D"/>
    <w:rsid w:val="003A26CA"/>
    <w:rsid w:val="003D4885"/>
    <w:rsid w:val="00404DB1"/>
    <w:rsid w:val="004560CF"/>
    <w:rsid w:val="004A22F6"/>
    <w:rsid w:val="004B1169"/>
    <w:rsid w:val="004C6B28"/>
    <w:rsid w:val="00506BA5"/>
    <w:rsid w:val="00534C25"/>
    <w:rsid w:val="00567899"/>
    <w:rsid w:val="005F5AC3"/>
    <w:rsid w:val="006019BF"/>
    <w:rsid w:val="00613E73"/>
    <w:rsid w:val="00622757"/>
    <w:rsid w:val="0063137A"/>
    <w:rsid w:val="00634442"/>
    <w:rsid w:val="0063513F"/>
    <w:rsid w:val="00650350"/>
    <w:rsid w:val="00660CE6"/>
    <w:rsid w:val="00675448"/>
    <w:rsid w:val="006808FB"/>
    <w:rsid w:val="0069216A"/>
    <w:rsid w:val="006B39F2"/>
    <w:rsid w:val="006B648F"/>
    <w:rsid w:val="006C432D"/>
    <w:rsid w:val="007538CC"/>
    <w:rsid w:val="007C5313"/>
    <w:rsid w:val="007E026E"/>
    <w:rsid w:val="007E5358"/>
    <w:rsid w:val="008218FA"/>
    <w:rsid w:val="00822553"/>
    <w:rsid w:val="0084368D"/>
    <w:rsid w:val="008544A6"/>
    <w:rsid w:val="00861353"/>
    <w:rsid w:val="008C26B0"/>
    <w:rsid w:val="00900C66"/>
    <w:rsid w:val="00933CE1"/>
    <w:rsid w:val="00964777"/>
    <w:rsid w:val="00974A51"/>
    <w:rsid w:val="00986147"/>
    <w:rsid w:val="009D244D"/>
    <w:rsid w:val="009F3F71"/>
    <w:rsid w:val="00A3220D"/>
    <w:rsid w:val="00A36225"/>
    <w:rsid w:val="00A54EE4"/>
    <w:rsid w:val="00AF5F8D"/>
    <w:rsid w:val="00B10A4D"/>
    <w:rsid w:val="00B450E1"/>
    <w:rsid w:val="00B60DB9"/>
    <w:rsid w:val="00B7708C"/>
    <w:rsid w:val="00B85EEA"/>
    <w:rsid w:val="00B939D9"/>
    <w:rsid w:val="00BE7AD6"/>
    <w:rsid w:val="00C1635E"/>
    <w:rsid w:val="00C20CA6"/>
    <w:rsid w:val="00C53737"/>
    <w:rsid w:val="00C53F2F"/>
    <w:rsid w:val="00CC2E78"/>
    <w:rsid w:val="00CE6112"/>
    <w:rsid w:val="00D761A8"/>
    <w:rsid w:val="00D9541D"/>
    <w:rsid w:val="00DD7073"/>
    <w:rsid w:val="00E12299"/>
    <w:rsid w:val="00E14179"/>
    <w:rsid w:val="00E32A14"/>
    <w:rsid w:val="00E46566"/>
    <w:rsid w:val="00E62A28"/>
    <w:rsid w:val="00E71CF8"/>
    <w:rsid w:val="00E74321"/>
    <w:rsid w:val="00E847E3"/>
    <w:rsid w:val="00EA0397"/>
    <w:rsid w:val="00EC056B"/>
    <w:rsid w:val="00ED0B8D"/>
    <w:rsid w:val="00ED3827"/>
    <w:rsid w:val="00EE20E5"/>
    <w:rsid w:val="00F0305B"/>
    <w:rsid w:val="00F17171"/>
    <w:rsid w:val="00F31FD0"/>
    <w:rsid w:val="00F70789"/>
    <w:rsid w:val="00F82271"/>
    <w:rsid w:val="00F90983"/>
    <w:rsid w:val="00F92202"/>
    <w:rsid w:val="00FB56B3"/>
    <w:rsid w:val="00FE3470"/>
    <w:rsid w:val="00FF08F8"/>
    <w:rsid w:val="00FF6BFF"/>
    <w:rsid w:val="012A4E2C"/>
    <w:rsid w:val="025A0ABE"/>
    <w:rsid w:val="03BB6210"/>
    <w:rsid w:val="0C084ECC"/>
    <w:rsid w:val="0F744D47"/>
    <w:rsid w:val="0FA91612"/>
    <w:rsid w:val="11671785"/>
    <w:rsid w:val="12170AB5"/>
    <w:rsid w:val="12663517"/>
    <w:rsid w:val="129867B0"/>
    <w:rsid w:val="1803598D"/>
    <w:rsid w:val="1888270D"/>
    <w:rsid w:val="194A79C2"/>
    <w:rsid w:val="199D21E8"/>
    <w:rsid w:val="1AB05F4B"/>
    <w:rsid w:val="1C1659A3"/>
    <w:rsid w:val="1C7D6D35"/>
    <w:rsid w:val="1FBF453A"/>
    <w:rsid w:val="215D400B"/>
    <w:rsid w:val="247C0C4C"/>
    <w:rsid w:val="26522160"/>
    <w:rsid w:val="28D10C72"/>
    <w:rsid w:val="29177195"/>
    <w:rsid w:val="2A685EFA"/>
    <w:rsid w:val="2F545742"/>
    <w:rsid w:val="33435756"/>
    <w:rsid w:val="33DC5F86"/>
    <w:rsid w:val="361E6DF9"/>
    <w:rsid w:val="36FC6348"/>
    <w:rsid w:val="3B184A06"/>
    <w:rsid w:val="3E9B4698"/>
    <w:rsid w:val="44DF4BB3"/>
    <w:rsid w:val="44E763BD"/>
    <w:rsid w:val="4CC2476E"/>
    <w:rsid w:val="4DF53699"/>
    <w:rsid w:val="4FC11D84"/>
    <w:rsid w:val="50D92DFE"/>
    <w:rsid w:val="513A556E"/>
    <w:rsid w:val="55DB144D"/>
    <w:rsid w:val="574A2360"/>
    <w:rsid w:val="5A3C50CF"/>
    <w:rsid w:val="5CFB6CD8"/>
    <w:rsid w:val="604364E6"/>
    <w:rsid w:val="641D69D8"/>
    <w:rsid w:val="69022CB4"/>
    <w:rsid w:val="6DBE3274"/>
    <w:rsid w:val="6E143D42"/>
    <w:rsid w:val="6E9E033D"/>
    <w:rsid w:val="6FF454E3"/>
    <w:rsid w:val="739720F6"/>
    <w:rsid w:val="74253B04"/>
    <w:rsid w:val="743C4CEA"/>
    <w:rsid w:val="76F8393D"/>
    <w:rsid w:val="78AB15A7"/>
    <w:rsid w:val="78F341AE"/>
    <w:rsid w:val="795A7DC8"/>
    <w:rsid w:val="79736B5C"/>
    <w:rsid w:val="7A681DA3"/>
    <w:rsid w:val="7C7A4BE6"/>
    <w:rsid w:val="DCFD7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exact"/>
      <w:ind w:firstLine="420" w:firstLineChars="20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Emphasis"/>
    <w:basedOn w:val="9"/>
    <w:qFormat/>
    <w:uiPriority w:val="20"/>
    <w:rPr>
      <w:i/>
      <w:iCs/>
    </w:rPr>
  </w:style>
  <w:style w:type="character" w:customStyle="1" w:styleId="13">
    <w:name w:val="content-right_8zs40"/>
    <w:basedOn w:val="9"/>
    <w:qFormat/>
    <w:uiPriority w:val="0"/>
  </w:style>
  <w:style w:type="character" w:customStyle="1" w:styleId="14">
    <w:name w:val="页眉 Char"/>
    <w:basedOn w:val="9"/>
    <w:link w:val="5"/>
    <w:qFormat/>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批注框文本 Char"/>
    <w:basedOn w:val="9"/>
    <w:link w:val="3"/>
    <w:semiHidden/>
    <w:qFormat/>
    <w:uiPriority w:val="99"/>
    <w:rPr>
      <w:sz w:val="18"/>
      <w:szCs w:val="18"/>
    </w:rPr>
  </w:style>
  <w:style w:type="character" w:customStyle="1" w:styleId="17">
    <w:name w:val="right-con"/>
    <w:basedOn w:val="9"/>
    <w:qFormat/>
    <w:uiPriority w:val="0"/>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3512</Words>
  <Characters>3600</Characters>
  <Lines>30</Lines>
  <Paragraphs>8</Paragraphs>
  <TotalTime>15</TotalTime>
  <ScaleCrop>false</ScaleCrop>
  <LinksUpToDate>false</LinksUpToDate>
  <CharactersWithSpaces>3655</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2022-11-02T09:08:00Z</dcterms:created>
  <dc:creator>???</dc:creator>
  <cp:lastModifiedBy>刘悦乔</cp:lastModifiedBy>
  <cp:lastPrinted>2025-02-19T19:01:00Z</cp:lastPrinted>
  <dcterms:modified xsi:type="dcterms:W3CDTF">2025-02-19T23:18:06Z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eyJoZGlkIjoiMjM1MTM3MzliN2QzOTA3MzJkMTU2ZjAxOGMwZmUwNGMiLCJ1c2VySWQiOiI4ODM2MTg2NDAifQ==</vt:lpwstr>
  </property>
  <property fmtid="{D5CDD505-2E9C-101B-9397-08002B2CF9AE}" pid="3" name="KSOProductBuildVer">
    <vt:lpwstr>2052-6.15.1.8935</vt:lpwstr>
  </property>
  <property fmtid="{D5CDD505-2E9C-101B-9397-08002B2CF9AE}" pid="4" name="ICV">
    <vt:lpwstr>967A10718DFA711B2EF6B567ECF016EC_43</vt:lpwstr>
  </property>
</Properties>
</file>