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878" w:tblpY="688"/>
        <w:tblOverlap w:val="never"/>
        <w:tblW w:w="15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75"/>
        <w:gridCol w:w="1150"/>
        <w:gridCol w:w="5663"/>
        <w:gridCol w:w="6375"/>
      </w:tblGrid>
      <w:tr w14:paraId="53597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2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四川园创未来科技发展有限公司招聘岗位信息表</w:t>
            </w:r>
          </w:p>
        </w:tc>
      </w:tr>
      <w:tr w14:paraId="09CC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3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招聘人数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岗位报名条件</w:t>
            </w:r>
          </w:p>
        </w:tc>
      </w:tr>
      <w:tr w14:paraId="6618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AE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DD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总经理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E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1.主持公司的日常经营管理工作，组织实施公司董事会决议；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2.组织实施公司年度经营计划、投融资方案和年度财务预算、决算方案等，确保各项目标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完成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3.拟订公司内部管理机构设置、调整和撤销的方案，建立健全公司的各项管理制度；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4.完成董事会或董事长授权处理的其他事务。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6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auto"/>
                <w:spacing w:val="-11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仿宋_GB2312"/>
                <w:color w:val="auto"/>
                <w:spacing w:val="-11"/>
                <w:kern w:val="0"/>
                <w:sz w:val="20"/>
                <w:szCs w:val="20"/>
                <w:highlight w:val="none"/>
              </w:rPr>
              <w:t>1.全日制本科及以上学历，年龄在45周岁以下；</w:t>
            </w:r>
          </w:p>
          <w:p w14:paraId="7DCF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auto"/>
                <w:spacing w:val="-11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cs="仿宋_GB2312"/>
                <w:color w:val="auto"/>
                <w:spacing w:val="-11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hAnsi="宋体" w:cs="仿宋_GB2312"/>
                <w:color w:val="auto"/>
                <w:spacing w:val="-11"/>
                <w:kern w:val="0"/>
                <w:sz w:val="20"/>
                <w:szCs w:val="20"/>
                <w:highlight w:val="none"/>
                <w:lang w:val="en-US" w:eastAsia="zh-CN"/>
              </w:rPr>
              <w:t>具有以下任职经历之一：</w:t>
            </w:r>
          </w:p>
          <w:p w14:paraId="16EF8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①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具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5年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以上企业经营管理经验，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且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具有3年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以上区（</w:t>
            </w:r>
            <w:r>
              <w:rPr>
                <w:rFonts w:hint="eastAsia" w:ascii="宋体" w:hAnsi="宋体" w:eastAsia="宋体"/>
                <w:color w:val="auto"/>
                <w:spacing w:val="-17"/>
                <w:kern w:val="0"/>
                <w:sz w:val="20"/>
                <w:szCs w:val="20"/>
                <w:highlight w:val="none"/>
              </w:rPr>
              <w:t>县）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属国企高管任职经历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②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具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5年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以上企业经营管理经验，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且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具有3年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以上地市级及以上国企中层正职及以上任职经历；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③具有5年及以上企业经营管理经验，且具有3年及以上大中型企业高管任职经历；④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具有3年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以上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党政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机关事业单位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副科级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及以上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  <w:lang w:val="en-US" w:eastAsia="zh-CN"/>
              </w:rPr>
              <w:t>领导</w:t>
            </w:r>
            <w:r>
              <w:rPr>
                <w:rFonts w:hint="eastAsia" w:hAnsi="宋体" w:cs="仿宋_GB2312"/>
                <w:color w:val="auto"/>
                <w:spacing w:val="-17"/>
                <w:kern w:val="0"/>
                <w:sz w:val="20"/>
                <w:szCs w:val="20"/>
                <w:highlight w:val="none"/>
              </w:rPr>
              <w:t>任职经历；</w:t>
            </w:r>
          </w:p>
          <w:p w14:paraId="1765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3.熟悉现代企业经营管理，具有良好的敬业精神和职业道德操守，具备与岗位相适应的财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税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、法律、金融知识以及履行岗位职责所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必需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的专业知识和能力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60B70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4.中共党员优先。</w:t>
            </w:r>
          </w:p>
        </w:tc>
      </w:tr>
      <w:tr w14:paraId="67A4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71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92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副总经理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42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1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1.</w:t>
            </w:r>
            <w:r>
              <w:rPr>
                <w:rFonts w:hAnsi="宋体" w:cs="仿宋_GB2312"/>
                <w:color w:val="auto"/>
                <w:kern w:val="0"/>
                <w:sz w:val="20"/>
                <w:szCs w:val="20"/>
                <w:highlight w:val="none"/>
              </w:rPr>
              <w:t>协助总经理实施公司年度经营管理计划，参与公司重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大</w:t>
            </w:r>
            <w:r>
              <w:rPr>
                <w:rFonts w:hint="eastAsia" w:ascii="___WRD_EMBED_SUB_38" w:hAnsi="___WRD_EMBED_SUB_38" w:eastAsia="___WRD_EMBED_SUB_38" w:cs="___WRD_EMBED_SUB_38"/>
                <w:color w:val="auto"/>
                <w:kern w:val="0"/>
                <w:sz w:val="20"/>
                <w:szCs w:val="20"/>
                <w:highlight w:val="none"/>
              </w:rPr>
              <w:t>生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产、经营活动决策并提出建议意见，确保公司年度经营指标与管理目标的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完成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2.负责拟定并执行公司产业投资融资中长期规划，确保公司投资融资活动符合公司战略目标和业务需求；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3.负责整合资源，依法依规开展资产运营工作，实现国有资产保值增值目标；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4.完成上级交办的其他工作。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E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Ansi="宋体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1.全日制经济类、管理类专业本科及以上学历，年龄在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 xml:space="preserve">周岁以下； </w:t>
            </w:r>
          </w:p>
          <w:p w14:paraId="01FA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具有以下任职经历之一：</w:t>
            </w:r>
          </w:p>
          <w:p w14:paraId="09B2E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Ansi="宋体" w:cs="仿宋_GB2312"/>
                <w:color w:val="auto"/>
                <w:spacing w:val="-11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①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具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5年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以上企业经营管理经验，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且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具有3年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以上区（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县）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属国企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中层正职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任职经历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②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具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有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5年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以上企业经营管理经验，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且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具有3年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以上地市级及以上国企中层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副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职及以上任职经历；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③具有5年及以上企业经营管理经验，且具有3年及以上大中型企业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中层正职及以上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任职经历；④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具有3年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及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以上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党政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机关事业单位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股级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及以上任职经历；</w:t>
            </w:r>
          </w:p>
          <w:p w14:paraId="165C0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3.熟悉现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代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企业经营管理，具有良好的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敬</w:t>
            </w:r>
            <w:r>
              <w:rPr>
                <w:rFonts w:hint="eastAsia" w:ascii="___WRD_EMBED_SUB_38" w:hAnsi="___WRD_EMBED_SUB_38" w:eastAsia="___WRD_EMBED_SUB_38" w:cs="___WRD_EMBED_SUB_38"/>
                <w:color w:val="auto"/>
                <w:kern w:val="0"/>
                <w:sz w:val="20"/>
                <w:szCs w:val="20"/>
                <w:highlight w:val="none"/>
              </w:rPr>
              <w:t>业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精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神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和职业道德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操</w:t>
            </w:r>
            <w:r>
              <w:rPr>
                <w:rFonts w:hint="eastAsia" w:ascii="___WRD_EMBED_SUB_38" w:hAnsi="___WRD_EMBED_SUB_38" w:eastAsia="___WRD_EMBED_SUB_38" w:cs="___WRD_EMBED_SUB_38"/>
                <w:color w:val="auto"/>
                <w:kern w:val="0"/>
                <w:sz w:val="20"/>
                <w:szCs w:val="20"/>
                <w:highlight w:val="none"/>
              </w:rPr>
              <w:t>守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，具备与岗位相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适</w:t>
            </w:r>
            <w:r>
              <w:rPr>
                <w:rFonts w:hint="eastAsia" w:ascii="___WRD_EMBED_SUB_38" w:hAnsi="___WRD_EMBED_SUB_38" w:eastAsia="___WRD_EMBED_SUB_38" w:cs="___WRD_EMBED_SUB_38"/>
                <w:color w:val="auto"/>
                <w:kern w:val="0"/>
                <w:sz w:val="20"/>
                <w:szCs w:val="20"/>
                <w:highlight w:val="none"/>
              </w:rPr>
              <w:t>应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的招商、财</w:t>
            </w:r>
            <w:r>
              <w:rPr>
                <w:rFonts w:hint="eastAsia" w:ascii="宋体" w:hAnsi="宋体" w:eastAsia="宋体"/>
                <w:color w:val="auto"/>
                <w:kern w:val="0"/>
                <w:sz w:val="20"/>
                <w:szCs w:val="20"/>
                <w:highlight w:val="none"/>
              </w:rPr>
              <w:t>税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、法律、金融知识以及履行岗位职责所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必需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的专业知识和能力；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hAnsi="宋体" w:cs="仿宋_GB2312"/>
                <w:color w:val="auto"/>
                <w:spacing w:val="-11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hAnsi="宋体" w:cs="仿宋_GB2312"/>
                <w:color w:val="auto"/>
                <w:spacing w:val="-11"/>
                <w:kern w:val="0"/>
                <w:sz w:val="20"/>
                <w:szCs w:val="20"/>
                <w:highlight w:val="none"/>
              </w:rPr>
              <w:t>.中共党员优先；具有招商、基金管理、项目投融资等从业经验者</w:t>
            </w:r>
            <w:r>
              <w:rPr>
                <w:rFonts w:hint="eastAsia" w:hAnsi="宋体" w:cs="仿宋_GB2312"/>
                <w:color w:val="auto"/>
                <w:kern w:val="0"/>
                <w:sz w:val="20"/>
                <w:szCs w:val="20"/>
                <w:highlight w:val="none"/>
              </w:rPr>
              <w:t>优先。</w:t>
            </w:r>
          </w:p>
        </w:tc>
      </w:tr>
    </w:tbl>
    <w:p w14:paraId="53D6F037"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E72569-1E93-4304-AD71-173B17603D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D1D6A5-B8B7-45E8-8A2F-701BEE7A78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AA71D8-2AC5-4DBE-9644-A132E17FC2C1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__WRD_EMBED_SUB_38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9EDF030-3D22-4F26-80C1-D3F2DB0E05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93BA1">
    <w:pPr>
      <w:pStyle w:val="6"/>
      <w:ind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20F937E">
                          <w:pPr>
                            <w:snapToGrid w:val="0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0F937E">
                    <w:pPr>
                      <w:snapToGrid w:val="0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C38A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9386E"/>
    <w:rsid w:val="04512134"/>
    <w:rsid w:val="056C1840"/>
    <w:rsid w:val="06563FCE"/>
    <w:rsid w:val="0DA342D0"/>
    <w:rsid w:val="11850FF5"/>
    <w:rsid w:val="13CD6F8A"/>
    <w:rsid w:val="23C16492"/>
    <w:rsid w:val="2518733F"/>
    <w:rsid w:val="271B407C"/>
    <w:rsid w:val="2BE0596C"/>
    <w:rsid w:val="2CB5119F"/>
    <w:rsid w:val="333C43C8"/>
    <w:rsid w:val="37D802B1"/>
    <w:rsid w:val="3B8F729A"/>
    <w:rsid w:val="3E082E4F"/>
    <w:rsid w:val="44E54541"/>
    <w:rsid w:val="51334B7C"/>
    <w:rsid w:val="52397FF8"/>
    <w:rsid w:val="52695B1B"/>
    <w:rsid w:val="533D3FC5"/>
    <w:rsid w:val="53626EE7"/>
    <w:rsid w:val="53C230D8"/>
    <w:rsid w:val="5D123920"/>
    <w:rsid w:val="5DE120E1"/>
    <w:rsid w:val="5F44192A"/>
    <w:rsid w:val="60BB1F09"/>
    <w:rsid w:val="63B96EBD"/>
    <w:rsid w:val="65A2781F"/>
    <w:rsid w:val="668B64F1"/>
    <w:rsid w:val="67E54ED4"/>
    <w:rsid w:val="67F8198B"/>
    <w:rsid w:val="68495EE2"/>
    <w:rsid w:val="6FA538AF"/>
    <w:rsid w:val="73833AFC"/>
    <w:rsid w:val="782E17BB"/>
    <w:rsid w:val="7E9277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4">
    <w:name w:val="Body Text"/>
    <w:basedOn w:val="1"/>
    <w:next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Body Text 2"/>
    <w:basedOn w:val="1"/>
    <w:qFormat/>
    <w:uiPriority w:val="0"/>
    <w:pPr>
      <w:spacing w:after="120" w:line="480" w:lineRule="auto"/>
      <w:ind w:firstLine="560"/>
    </w:pPr>
    <w:rPr>
      <w:kern w:val="0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黑体"/>
    <w:next w:val="1"/>
    <w:qFormat/>
    <w:uiPriority w:val="0"/>
    <w:pPr>
      <w:spacing w:line="576" w:lineRule="exact"/>
      <w:ind w:firstLine="883" w:firstLineChars="200"/>
    </w:pPr>
    <w:rPr>
      <w:rFonts w:ascii="黑体" w:hAnsi="黑体" w:eastAsia="黑体" w:cs="宋体"/>
      <w:sz w:val="32"/>
      <w:lang w:val="en-US" w:eastAsia="zh-CN" w:bidi="ar-SA"/>
    </w:rPr>
  </w:style>
  <w:style w:type="paragraph" w:customStyle="1" w:styleId="16">
    <w:name w:val="楷体"/>
    <w:next w:val="1"/>
    <w:qFormat/>
    <w:uiPriority w:val="0"/>
    <w:pPr>
      <w:spacing w:line="576" w:lineRule="exact"/>
      <w:ind w:firstLine="883" w:firstLineChars="200"/>
    </w:pPr>
    <w:rPr>
      <w:rFonts w:ascii="楷体_GB2312" w:hAnsi="楷体_GB2312" w:eastAsia="楷体_GB2312" w:cs="宋体"/>
      <w:b/>
      <w:sz w:val="3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893</Words>
  <Characters>911</Characters>
  <Paragraphs>266</Paragraphs>
  <TotalTime>1</TotalTime>
  <ScaleCrop>false</ScaleCrop>
  <LinksUpToDate>false</LinksUpToDate>
  <CharactersWithSpaces>912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2024-12-18T06:21:00Z</dcterms:created>
  <dc:creator>四川绵阳工业园区-管理员</dc:creator>
  <cp:lastModifiedBy>四川绵阳工业园区-管理员</cp:lastModifiedBy>
  <cp:lastPrinted>2025-02-24T07:55:00Z</cp:lastPrinted>
  <dcterms:modified xsi:type="dcterms:W3CDTF">2025-02-25T08:14:07Z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361306D745B84E1A974194633DC6F101_13</vt:lpwstr>
  </property>
  <property fmtid="{D5CDD505-2E9C-101B-9397-08002B2CF9AE}" pid="4" name="KSOTemplateDocerSaveRecord">
    <vt:lpwstr>eyJoZGlkIjoiZDY1ZjJjNDlhMjY1YjU1YmZiM2NlMDY5ZGViZWI0YjciLCJ1c2VySWQiOiIyODI2NDAwMDIifQ==</vt:lpwstr>
  </property>
</Properties>
</file>