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8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7F4AA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-210" w:leftChars="-10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中共四川省委外事工作委员会办公室下属事业单位</w:t>
      </w:r>
    </w:p>
    <w:p w14:paraId="666A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-210" w:leftChars="-10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年下半年公开招聘工作人员拟聘人员名单</w:t>
      </w:r>
    </w:p>
    <w:tbl>
      <w:tblPr>
        <w:tblStyle w:val="2"/>
        <w:tblW w:w="16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7"/>
        <w:gridCol w:w="1180"/>
        <w:gridCol w:w="491"/>
        <w:gridCol w:w="573"/>
        <w:gridCol w:w="709"/>
        <w:gridCol w:w="409"/>
        <w:gridCol w:w="763"/>
        <w:gridCol w:w="955"/>
        <w:gridCol w:w="559"/>
        <w:gridCol w:w="532"/>
        <w:gridCol w:w="750"/>
        <w:gridCol w:w="586"/>
        <w:gridCol w:w="546"/>
        <w:gridCol w:w="368"/>
        <w:gridCol w:w="600"/>
        <w:gridCol w:w="777"/>
        <w:gridCol w:w="914"/>
        <w:gridCol w:w="2352"/>
        <w:gridCol w:w="2501"/>
        <w:gridCol w:w="417"/>
      </w:tblGrid>
      <w:tr w14:paraId="1A07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327" w:type="dxa"/>
            <w:vMerge w:val="restart"/>
            <w:noWrap w:val="0"/>
            <w:vAlign w:val="center"/>
          </w:tcPr>
          <w:p w14:paraId="7369C58C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序号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4867D7F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招聘</w:t>
            </w:r>
          </w:p>
          <w:p w14:paraId="3563EAA7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单位</w:t>
            </w:r>
          </w:p>
        </w:tc>
        <w:tc>
          <w:tcPr>
            <w:tcW w:w="491" w:type="dxa"/>
            <w:vMerge w:val="restart"/>
            <w:noWrap w:val="0"/>
            <w:vAlign w:val="center"/>
          </w:tcPr>
          <w:p w14:paraId="74FF3E49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招聘</w:t>
            </w:r>
          </w:p>
          <w:p w14:paraId="3CDF5D11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岗位</w:t>
            </w:r>
          </w:p>
        </w:tc>
        <w:tc>
          <w:tcPr>
            <w:tcW w:w="573" w:type="dxa"/>
            <w:vMerge w:val="restart"/>
            <w:noWrap w:val="0"/>
            <w:vAlign w:val="center"/>
          </w:tcPr>
          <w:p w14:paraId="18229A1E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岗位             代码</w:t>
            </w:r>
          </w:p>
        </w:tc>
        <w:tc>
          <w:tcPr>
            <w:tcW w:w="6777" w:type="dxa"/>
            <w:gridSpan w:val="11"/>
            <w:noWrap w:val="0"/>
            <w:vAlign w:val="center"/>
          </w:tcPr>
          <w:p w14:paraId="0B135FCA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招聘人员情况</w:t>
            </w:r>
          </w:p>
        </w:tc>
        <w:tc>
          <w:tcPr>
            <w:tcW w:w="6544" w:type="dxa"/>
            <w:gridSpan w:val="4"/>
            <w:noWrap w:val="0"/>
            <w:vAlign w:val="center"/>
          </w:tcPr>
          <w:p w14:paraId="291C2DEB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岗位要求</w:t>
            </w:r>
          </w:p>
        </w:tc>
        <w:tc>
          <w:tcPr>
            <w:tcW w:w="417" w:type="dxa"/>
            <w:vMerge w:val="restart"/>
            <w:noWrap w:val="0"/>
            <w:vAlign w:val="center"/>
          </w:tcPr>
          <w:p w14:paraId="455140DC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备注</w:t>
            </w:r>
          </w:p>
        </w:tc>
      </w:tr>
      <w:tr w14:paraId="5189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327" w:type="dxa"/>
            <w:vMerge w:val="continue"/>
            <w:noWrap w:val="0"/>
            <w:vAlign w:val="center"/>
          </w:tcPr>
          <w:p w14:paraId="3BF4E2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Cs w:val="18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D8B9C12">
            <w:pPr>
              <w:widowControl/>
              <w:spacing w:line="240" w:lineRule="exact"/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Cs w:val="18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 w14:paraId="4DCF5946">
            <w:pPr>
              <w:widowControl/>
              <w:spacing w:line="240" w:lineRule="exact"/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Cs w:val="18"/>
              </w:rPr>
            </w:pPr>
          </w:p>
        </w:tc>
        <w:tc>
          <w:tcPr>
            <w:tcW w:w="573" w:type="dxa"/>
            <w:vMerge w:val="continue"/>
            <w:noWrap w:val="0"/>
            <w:vAlign w:val="center"/>
          </w:tcPr>
          <w:p w14:paraId="3A3AD2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7300837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姓名</w:t>
            </w:r>
          </w:p>
        </w:tc>
        <w:tc>
          <w:tcPr>
            <w:tcW w:w="409" w:type="dxa"/>
            <w:noWrap w:val="0"/>
            <w:vAlign w:val="center"/>
          </w:tcPr>
          <w:p w14:paraId="1E9A0BF1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性别</w:t>
            </w:r>
          </w:p>
        </w:tc>
        <w:tc>
          <w:tcPr>
            <w:tcW w:w="763" w:type="dxa"/>
            <w:noWrap w:val="0"/>
            <w:vAlign w:val="center"/>
          </w:tcPr>
          <w:p w14:paraId="7FB55CD0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出生          年月</w:t>
            </w:r>
          </w:p>
        </w:tc>
        <w:tc>
          <w:tcPr>
            <w:tcW w:w="955" w:type="dxa"/>
            <w:noWrap w:val="0"/>
            <w:vAlign w:val="center"/>
          </w:tcPr>
          <w:p w14:paraId="521BC442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准考证号</w:t>
            </w:r>
          </w:p>
        </w:tc>
        <w:tc>
          <w:tcPr>
            <w:tcW w:w="559" w:type="dxa"/>
            <w:noWrap w:val="0"/>
            <w:vAlign w:val="center"/>
          </w:tcPr>
          <w:p w14:paraId="57085BAB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学历</w:t>
            </w:r>
          </w:p>
        </w:tc>
        <w:tc>
          <w:tcPr>
            <w:tcW w:w="532" w:type="dxa"/>
            <w:noWrap w:val="0"/>
            <w:vAlign w:val="center"/>
          </w:tcPr>
          <w:p w14:paraId="4B0864DF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学位</w:t>
            </w:r>
          </w:p>
        </w:tc>
        <w:tc>
          <w:tcPr>
            <w:tcW w:w="750" w:type="dxa"/>
            <w:noWrap w:val="0"/>
            <w:vAlign w:val="center"/>
          </w:tcPr>
          <w:p w14:paraId="2D97597E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毕业</w:t>
            </w:r>
          </w:p>
          <w:p w14:paraId="00C129C1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学校</w:t>
            </w:r>
          </w:p>
        </w:tc>
        <w:tc>
          <w:tcPr>
            <w:tcW w:w="586" w:type="dxa"/>
            <w:noWrap w:val="0"/>
            <w:vAlign w:val="center"/>
          </w:tcPr>
          <w:p w14:paraId="6858652B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所学专业</w:t>
            </w:r>
          </w:p>
        </w:tc>
        <w:tc>
          <w:tcPr>
            <w:tcW w:w="546" w:type="dxa"/>
            <w:noWrap w:val="0"/>
            <w:vAlign w:val="center"/>
          </w:tcPr>
          <w:p w14:paraId="6EA7AF9F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总成绩</w:t>
            </w:r>
          </w:p>
        </w:tc>
        <w:tc>
          <w:tcPr>
            <w:tcW w:w="368" w:type="dxa"/>
            <w:noWrap w:val="0"/>
            <w:vAlign w:val="center"/>
          </w:tcPr>
          <w:p w14:paraId="11C11066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排名</w:t>
            </w:r>
          </w:p>
        </w:tc>
        <w:tc>
          <w:tcPr>
            <w:tcW w:w="600" w:type="dxa"/>
            <w:noWrap w:val="0"/>
            <w:vAlign w:val="center"/>
          </w:tcPr>
          <w:p w14:paraId="412AB2C5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体检考核情况</w:t>
            </w:r>
          </w:p>
        </w:tc>
        <w:tc>
          <w:tcPr>
            <w:tcW w:w="777" w:type="dxa"/>
            <w:noWrap w:val="0"/>
            <w:vAlign w:val="center"/>
          </w:tcPr>
          <w:p w14:paraId="08BB43E8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年龄</w:t>
            </w:r>
          </w:p>
        </w:tc>
        <w:tc>
          <w:tcPr>
            <w:tcW w:w="914" w:type="dxa"/>
            <w:noWrap w:val="0"/>
            <w:vAlign w:val="center"/>
          </w:tcPr>
          <w:p w14:paraId="6D43BB34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学历学位</w:t>
            </w:r>
          </w:p>
        </w:tc>
        <w:tc>
          <w:tcPr>
            <w:tcW w:w="2352" w:type="dxa"/>
            <w:noWrap w:val="0"/>
            <w:vAlign w:val="center"/>
          </w:tcPr>
          <w:p w14:paraId="40559BA8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专业条件</w:t>
            </w:r>
          </w:p>
        </w:tc>
        <w:tc>
          <w:tcPr>
            <w:tcW w:w="2501" w:type="dxa"/>
            <w:noWrap w:val="0"/>
            <w:vAlign w:val="center"/>
          </w:tcPr>
          <w:p w14:paraId="4608BFAD">
            <w:pPr>
              <w:widowControl/>
              <w:spacing w:line="240" w:lineRule="exact"/>
              <w:jc w:val="center"/>
              <w:rPr>
                <w:rFonts w:hint="eastAsia" w:ascii="国标黑体" w:hAnsi="国标黑体" w:eastAsia="国标黑体" w:cs="国标黑体"/>
                <w:b w:val="0"/>
                <w:bCs/>
                <w:kern w:val="0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Cs/>
                <w:kern w:val="0"/>
                <w:szCs w:val="18"/>
              </w:rPr>
              <w:t>其他</w:t>
            </w:r>
          </w:p>
        </w:tc>
        <w:tc>
          <w:tcPr>
            <w:tcW w:w="417" w:type="dxa"/>
            <w:vMerge w:val="continue"/>
            <w:noWrap w:val="0"/>
            <w:vAlign w:val="center"/>
          </w:tcPr>
          <w:p w14:paraId="265B1F88">
            <w:pPr>
              <w:widowControl/>
              <w:spacing w:line="240" w:lineRule="exact"/>
              <w:rPr>
                <w:rFonts w:hint="default" w:ascii="Times New Roman" w:hAnsi="Times New Roman" w:cs="Times New Roman"/>
                <w:bCs/>
                <w:kern w:val="0"/>
                <w:szCs w:val="18"/>
              </w:rPr>
            </w:pPr>
          </w:p>
        </w:tc>
      </w:tr>
      <w:tr w14:paraId="6855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4" w:hRule="atLeast"/>
          <w:jc w:val="center"/>
        </w:trPr>
        <w:tc>
          <w:tcPr>
            <w:tcW w:w="327" w:type="dxa"/>
            <w:noWrap w:val="0"/>
            <w:vAlign w:val="center"/>
          </w:tcPr>
          <w:p w14:paraId="4CA43FF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180" w:type="dxa"/>
            <w:noWrap w:val="0"/>
            <w:vAlign w:val="center"/>
          </w:tcPr>
          <w:p w14:paraId="7AAD1E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四川省外国机构服务处</w:t>
            </w:r>
          </w:p>
        </w:tc>
        <w:tc>
          <w:tcPr>
            <w:tcW w:w="491" w:type="dxa"/>
            <w:noWrap w:val="0"/>
            <w:vAlign w:val="center"/>
          </w:tcPr>
          <w:p w14:paraId="36BEB1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后勤保障岗</w:t>
            </w:r>
          </w:p>
        </w:tc>
        <w:tc>
          <w:tcPr>
            <w:tcW w:w="573" w:type="dxa"/>
            <w:noWrap w:val="0"/>
            <w:vAlign w:val="center"/>
          </w:tcPr>
          <w:p w14:paraId="75EAF3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/>
              </w:rPr>
              <w:t>07701001</w:t>
            </w:r>
          </w:p>
        </w:tc>
        <w:tc>
          <w:tcPr>
            <w:tcW w:w="709" w:type="dxa"/>
            <w:noWrap w:val="0"/>
            <w:vAlign w:val="center"/>
          </w:tcPr>
          <w:p w14:paraId="10B017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赵晴暄</w:t>
            </w:r>
          </w:p>
        </w:tc>
        <w:tc>
          <w:tcPr>
            <w:tcW w:w="409" w:type="dxa"/>
            <w:noWrap w:val="0"/>
            <w:vAlign w:val="center"/>
          </w:tcPr>
          <w:p w14:paraId="1632E9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女</w:t>
            </w:r>
          </w:p>
        </w:tc>
        <w:tc>
          <w:tcPr>
            <w:tcW w:w="763" w:type="dxa"/>
            <w:noWrap w:val="0"/>
            <w:vAlign w:val="center"/>
          </w:tcPr>
          <w:p w14:paraId="5298DB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  <w:t>1999.10</w:t>
            </w:r>
          </w:p>
        </w:tc>
        <w:tc>
          <w:tcPr>
            <w:tcW w:w="955" w:type="dxa"/>
            <w:noWrap w:val="0"/>
            <w:vAlign w:val="center"/>
          </w:tcPr>
          <w:p w14:paraId="3846DD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  <w:t>1651211202108</w:t>
            </w:r>
          </w:p>
        </w:tc>
        <w:tc>
          <w:tcPr>
            <w:tcW w:w="559" w:type="dxa"/>
            <w:noWrap w:val="0"/>
            <w:vAlign w:val="center"/>
          </w:tcPr>
          <w:p w14:paraId="36BB99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大学本科</w:t>
            </w:r>
          </w:p>
        </w:tc>
        <w:tc>
          <w:tcPr>
            <w:tcW w:w="532" w:type="dxa"/>
            <w:noWrap w:val="0"/>
            <w:vAlign w:val="center"/>
          </w:tcPr>
          <w:p w14:paraId="1AA394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学士学位</w:t>
            </w:r>
          </w:p>
        </w:tc>
        <w:tc>
          <w:tcPr>
            <w:tcW w:w="750" w:type="dxa"/>
            <w:noWrap w:val="0"/>
            <w:vAlign w:val="center"/>
          </w:tcPr>
          <w:p w14:paraId="6725B1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华中农业大学</w:t>
            </w:r>
          </w:p>
        </w:tc>
        <w:tc>
          <w:tcPr>
            <w:tcW w:w="586" w:type="dxa"/>
            <w:noWrap w:val="0"/>
            <w:vAlign w:val="center"/>
          </w:tcPr>
          <w:p w14:paraId="30588B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工商管理</w:t>
            </w:r>
          </w:p>
        </w:tc>
        <w:tc>
          <w:tcPr>
            <w:tcW w:w="546" w:type="dxa"/>
            <w:noWrap w:val="0"/>
            <w:vAlign w:val="center"/>
          </w:tcPr>
          <w:p w14:paraId="26762FEF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73.48</w:t>
            </w:r>
          </w:p>
        </w:tc>
        <w:tc>
          <w:tcPr>
            <w:tcW w:w="368" w:type="dxa"/>
            <w:noWrap w:val="0"/>
            <w:vAlign w:val="center"/>
          </w:tcPr>
          <w:p w14:paraId="73E6D1D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17A1BD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777" w:type="dxa"/>
            <w:noWrap w:val="0"/>
            <w:vAlign w:val="center"/>
          </w:tcPr>
          <w:p w14:paraId="1189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  <w:t>1988年1月1日及以后出生</w:t>
            </w:r>
          </w:p>
        </w:tc>
        <w:tc>
          <w:tcPr>
            <w:tcW w:w="914" w:type="dxa"/>
            <w:noWrap w:val="0"/>
            <w:vAlign w:val="center"/>
          </w:tcPr>
          <w:p w14:paraId="1DA2C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  <w:t>大学本科及以上学历，并取得学士及以上学位</w:t>
            </w:r>
          </w:p>
        </w:tc>
        <w:tc>
          <w:tcPr>
            <w:tcW w:w="2352" w:type="dxa"/>
            <w:noWrap w:val="0"/>
            <w:vAlign w:val="center"/>
          </w:tcPr>
          <w:p w14:paraId="320E6C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专业不限</w:t>
            </w:r>
          </w:p>
        </w:tc>
        <w:tc>
          <w:tcPr>
            <w:tcW w:w="2501" w:type="dxa"/>
            <w:noWrap w:val="0"/>
            <w:vAlign w:val="center"/>
          </w:tcPr>
          <w:p w14:paraId="2F78CE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中共党员，按有关规定，以本科学历报考者必须具有2年及以上基层工作经历；需取得以下2类资质证书之一：特种作业操作证（电工作业-高压电工作业），电工职业资格证书（中级及以上）。</w:t>
            </w:r>
          </w:p>
        </w:tc>
        <w:tc>
          <w:tcPr>
            <w:tcW w:w="417" w:type="dxa"/>
            <w:noWrap w:val="0"/>
            <w:vAlign w:val="center"/>
          </w:tcPr>
          <w:p w14:paraId="5EB3C691">
            <w:pPr>
              <w:widowControl/>
              <w:spacing w:line="240" w:lineRule="exac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</w:pPr>
          </w:p>
        </w:tc>
      </w:tr>
      <w:tr w14:paraId="7402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4" w:hRule="atLeast"/>
          <w:jc w:val="center"/>
        </w:trPr>
        <w:tc>
          <w:tcPr>
            <w:tcW w:w="327" w:type="dxa"/>
            <w:noWrap w:val="0"/>
            <w:vAlign w:val="center"/>
          </w:tcPr>
          <w:p w14:paraId="258D4E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0" w:type="dxa"/>
            <w:noWrap w:val="0"/>
            <w:vAlign w:val="center"/>
          </w:tcPr>
          <w:p w14:paraId="266117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四川省国际友好交流中心（原中日会馆）</w:t>
            </w:r>
          </w:p>
        </w:tc>
        <w:tc>
          <w:tcPr>
            <w:tcW w:w="491" w:type="dxa"/>
            <w:noWrap w:val="0"/>
            <w:vAlign w:val="center"/>
          </w:tcPr>
          <w:p w14:paraId="227B47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财务岗</w:t>
            </w:r>
          </w:p>
        </w:tc>
        <w:tc>
          <w:tcPr>
            <w:tcW w:w="573" w:type="dxa"/>
            <w:noWrap w:val="0"/>
            <w:vAlign w:val="center"/>
          </w:tcPr>
          <w:p w14:paraId="046CFC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  <w:t>07701002</w:t>
            </w:r>
          </w:p>
        </w:tc>
        <w:tc>
          <w:tcPr>
            <w:tcW w:w="709" w:type="dxa"/>
            <w:noWrap w:val="0"/>
            <w:vAlign w:val="center"/>
          </w:tcPr>
          <w:p w14:paraId="431978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聂秋皑</w:t>
            </w:r>
          </w:p>
        </w:tc>
        <w:tc>
          <w:tcPr>
            <w:tcW w:w="409" w:type="dxa"/>
            <w:noWrap w:val="0"/>
            <w:vAlign w:val="center"/>
          </w:tcPr>
          <w:p w14:paraId="60B9AFC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女</w:t>
            </w:r>
          </w:p>
        </w:tc>
        <w:tc>
          <w:tcPr>
            <w:tcW w:w="763" w:type="dxa"/>
            <w:noWrap w:val="0"/>
            <w:vAlign w:val="center"/>
          </w:tcPr>
          <w:p w14:paraId="4DA800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  <w:t>1996.08</w:t>
            </w:r>
          </w:p>
        </w:tc>
        <w:tc>
          <w:tcPr>
            <w:tcW w:w="955" w:type="dxa"/>
            <w:noWrap w:val="0"/>
            <w:vAlign w:val="center"/>
          </w:tcPr>
          <w:p w14:paraId="45CE54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  <w:t>1651211302722</w:t>
            </w:r>
          </w:p>
        </w:tc>
        <w:tc>
          <w:tcPr>
            <w:tcW w:w="559" w:type="dxa"/>
            <w:noWrap w:val="0"/>
            <w:vAlign w:val="center"/>
          </w:tcPr>
          <w:p w14:paraId="49C07C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大学本科</w:t>
            </w:r>
          </w:p>
        </w:tc>
        <w:tc>
          <w:tcPr>
            <w:tcW w:w="532" w:type="dxa"/>
            <w:noWrap w:val="0"/>
            <w:vAlign w:val="center"/>
          </w:tcPr>
          <w:p w14:paraId="641E72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学士学位</w:t>
            </w:r>
          </w:p>
        </w:tc>
        <w:tc>
          <w:tcPr>
            <w:tcW w:w="750" w:type="dxa"/>
            <w:noWrap w:val="0"/>
            <w:vAlign w:val="center"/>
          </w:tcPr>
          <w:p w14:paraId="76BD9CA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成都东软学院</w:t>
            </w:r>
          </w:p>
        </w:tc>
        <w:tc>
          <w:tcPr>
            <w:tcW w:w="586" w:type="dxa"/>
            <w:noWrap w:val="0"/>
            <w:vAlign w:val="center"/>
          </w:tcPr>
          <w:p w14:paraId="5711AA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财务管理</w:t>
            </w:r>
          </w:p>
        </w:tc>
        <w:tc>
          <w:tcPr>
            <w:tcW w:w="546" w:type="dxa"/>
            <w:noWrap w:val="0"/>
            <w:vAlign w:val="center"/>
          </w:tcPr>
          <w:p w14:paraId="6858DFBA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78.72</w:t>
            </w:r>
          </w:p>
        </w:tc>
        <w:tc>
          <w:tcPr>
            <w:tcW w:w="368" w:type="dxa"/>
            <w:noWrap w:val="0"/>
            <w:vAlign w:val="center"/>
          </w:tcPr>
          <w:p w14:paraId="090F18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2A8DAE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777" w:type="dxa"/>
            <w:noWrap w:val="0"/>
            <w:vAlign w:val="center"/>
          </w:tcPr>
          <w:p w14:paraId="44F6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  <w:t>1988年1月1日及以后出生</w:t>
            </w:r>
          </w:p>
        </w:tc>
        <w:tc>
          <w:tcPr>
            <w:tcW w:w="914" w:type="dxa"/>
            <w:noWrap w:val="0"/>
            <w:vAlign w:val="center"/>
          </w:tcPr>
          <w:p w14:paraId="0172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大学本科及以上学历，并取得学士及以上学位</w:t>
            </w:r>
          </w:p>
        </w:tc>
        <w:tc>
          <w:tcPr>
            <w:tcW w:w="2352" w:type="dxa"/>
            <w:noWrap w:val="0"/>
            <w:vAlign w:val="center"/>
          </w:tcPr>
          <w:p w14:paraId="17A151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本科专业为财政学专业、会计学专业、审计学专业、财务管理专业（以上为二级学科），研究生专业为财政学专业、会计学专业、企业管理专业、会计专业、审计专业（以上为二级学科）</w:t>
            </w:r>
          </w:p>
        </w:tc>
        <w:tc>
          <w:tcPr>
            <w:tcW w:w="2501" w:type="dxa"/>
            <w:noWrap w:val="0"/>
            <w:vAlign w:val="center"/>
          </w:tcPr>
          <w:p w14:paraId="402A86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中共党员，按有关规定，以本科学历报考者必须具有2年及以上基层工作经历；需取得会计专业技术资格考试初级及以上级别证书。</w:t>
            </w:r>
          </w:p>
        </w:tc>
        <w:tc>
          <w:tcPr>
            <w:tcW w:w="417" w:type="dxa"/>
            <w:noWrap w:val="0"/>
            <w:vAlign w:val="center"/>
          </w:tcPr>
          <w:p w14:paraId="40B52768">
            <w:pPr>
              <w:widowControl/>
              <w:spacing w:line="240" w:lineRule="exac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</w:pPr>
          </w:p>
        </w:tc>
      </w:tr>
      <w:tr w14:paraId="4D5F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4" w:hRule="atLeast"/>
          <w:jc w:val="center"/>
        </w:trPr>
        <w:tc>
          <w:tcPr>
            <w:tcW w:w="327" w:type="dxa"/>
            <w:noWrap w:val="0"/>
            <w:vAlign w:val="center"/>
          </w:tcPr>
          <w:p w14:paraId="6AE9C7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0" w:type="dxa"/>
            <w:noWrap w:val="0"/>
            <w:vAlign w:val="center"/>
          </w:tcPr>
          <w:p w14:paraId="0E1539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中共四川省委外事工作委员会办公室因公出国（境）办证中心（四川省民间组织国际交流服务中心）</w:t>
            </w:r>
          </w:p>
        </w:tc>
        <w:tc>
          <w:tcPr>
            <w:tcW w:w="491" w:type="dxa"/>
            <w:noWrap w:val="0"/>
            <w:vAlign w:val="center"/>
          </w:tcPr>
          <w:p w14:paraId="12B9FC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英语翻译岗</w:t>
            </w:r>
          </w:p>
        </w:tc>
        <w:tc>
          <w:tcPr>
            <w:tcW w:w="573" w:type="dxa"/>
            <w:noWrap w:val="0"/>
            <w:vAlign w:val="center"/>
          </w:tcPr>
          <w:p w14:paraId="5A8772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  <w:t>07701003</w:t>
            </w:r>
          </w:p>
        </w:tc>
        <w:tc>
          <w:tcPr>
            <w:tcW w:w="709" w:type="dxa"/>
            <w:noWrap w:val="0"/>
            <w:vAlign w:val="center"/>
          </w:tcPr>
          <w:p w14:paraId="75D2DD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邓龙萍</w:t>
            </w:r>
          </w:p>
        </w:tc>
        <w:tc>
          <w:tcPr>
            <w:tcW w:w="409" w:type="dxa"/>
            <w:noWrap w:val="0"/>
            <w:vAlign w:val="center"/>
          </w:tcPr>
          <w:p w14:paraId="2FB0159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女</w:t>
            </w:r>
          </w:p>
        </w:tc>
        <w:tc>
          <w:tcPr>
            <w:tcW w:w="763" w:type="dxa"/>
            <w:noWrap w:val="0"/>
            <w:vAlign w:val="center"/>
          </w:tcPr>
          <w:p w14:paraId="4E453B1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  <w:t>1989.12</w:t>
            </w:r>
          </w:p>
        </w:tc>
        <w:tc>
          <w:tcPr>
            <w:tcW w:w="955" w:type="dxa"/>
            <w:noWrap w:val="0"/>
            <w:vAlign w:val="center"/>
          </w:tcPr>
          <w:p w14:paraId="58771A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  <w:t>1651210505314</w:t>
            </w:r>
          </w:p>
        </w:tc>
        <w:tc>
          <w:tcPr>
            <w:tcW w:w="559" w:type="dxa"/>
            <w:noWrap w:val="0"/>
            <w:vAlign w:val="center"/>
          </w:tcPr>
          <w:p w14:paraId="4C9EBE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研究生</w:t>
            </w:r>
          </w:p>
        </w:tc>
        <w:tc>
          <w:tcPr>
            <w:tcW w:w="532" w:type="dxa"/>
            <w:noWrap w:val="0"/>
            <w:vAlign w:val="center"/>
          </w:tcPr>
          <w:p w14:paraId="2D05578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硕士学位</w:t>
            </w:r>
          </w:p>
        </w:tc>
        <w:tc>
          <w:tcPr>
            <w:tcW w:w="750" w:type="dxa"/>
            <w:noWrap w:val="0"/>
            <w:vAlign w:val="center"/>
          </w:tcPr>
          <w:p w14:paraId="4788F6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四川大学</w:t>
            </w:r>
          </w:p>
        </w:tc>
        <w:tc>
          <w:tcPr>
            <w:tcW w:w="586" w:type="dxa"/>
            <w:noWrap w:val="0"/>
            <w:vAlign w:val="center"/>
          </w:tcPr>
          <w:p w14:paraId="58D174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英语口译</w:t>
            </w:r>
          </w:p>
        </w:tc>
        <w:tc>
          <w:tcPr>
            <w:tcW w:w="546" w:type="dxa"/>
            <w:noWrap w:val="0"/>
            <w:vAlign w:val="center"/>
          </w:tcPr>
          <w:p w14:paraId="4DEB12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  <w:t>79.41</w:t>
            </w:r>
          </w:p>
        </w:tc>
        <w:tc>
          <w:tcPr>
            <w:tcW w:w="368" w:type="dxa"/>
            <w:noWrap w:val="0"/>
            <w:vAlign w:val="center"/>
          </w:tcPr>
          <w:p w14:paraId="6CCC60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val="en-US" w:eastAsia="zh-CN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5DD961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合格</w:t>
            </w:r>
          </w:p>
        </w:tc>
        <w:tc>
          <w:tcPr>
            <w:tcW w:w="777" w:type="dxa"/>
            <w:noWrap w:val="0"/>
            <w:vAlign w:val="center"/>
          </w:tcPr>
          <w:p w14:paraId="297A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  <w:t>1988年1月1日及以后出生</w:t>
            </w:r>
          </w:p>
        </w:tc>
        <w:tc>
          <w:tcPr>
            <w:tcW w:w="914" w:type="dxa"/>
            <w:noWrap w:val="0"/>
            <w:vAlign w:val="center"/>
          </w:tcPr>
          <w:p w14:paraId="7E11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研究生学历，并取得硕士及以上学位</w:t>
            </w:r>
          </w:p>
        </w:tc>
        <w:tc>
          <w:tcPr>
            <w:tcW w:w="2352" w:type="dxa"/>
            <w:noWrap w:val="0"/>
            <w:vAlign w:val="center"/>
          </w:tcPr>
          <w:p w14:paraId="2868D7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  <w:t>专业为英语语言文学专业、外国语言学及应用语言学专业、英语口译专业、英语笔译专业（以上为二级学科）</w:t>
            </w:r>
          </w:p>
        </w:tc>
        <w:tc>
          <w:tcPr>
            <w:tcW w:w="2501" w:type="dxa"/>
            <w:noWrap w:val="0"/>
            <w:vAlign w:val="center"/>
          </w:tcPr>
          <w:p w14:paraId="4947FBE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18"/>
                <w:lang w:eastAsia="zh-CN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3C884CB">
            <w:pPr>
              <w:widowControl/>
              <w:spacing w:line="240" w:lineRule="exac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</w:pPr>
          </w:p>
        </w:tc>
      </w:tr>
    </w:tbl>
    <w:p w14:paraId="23EC6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52EFB4E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1E53433"/>
    <w:rsid w:val="31E5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2025-02-28T10:19:00Z</dcterms:created>
  <dc:creator>晨昏线</dc:creator>
  <cp:lastModifiedBy>晨昏线</cp:lastModifiedBy>
  <dcterms:modified xsi:type="dcterms:W3CDTF">2025-02-28T10:20:13Z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AF4C822177D24E6BBA26F0D9123496C1_11</vt:lpwstr>
  </property>
</Properties>
</file>