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72"/>
        <w:gridCol w:w="1015"/>
        <w:gridCol w:w="752"/>
        <w:gridCol w:w="655"/>
        <w:gridCol w:w="655"/>
        <w:gridCol w:w="709"/>
        <w:gridCol w:w="794"/>
        <w:gridCol w:w="5981"/>
        <w:gridCol w:w="65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Style w:val="9"/>
                <w:rFonts w:ascii="宋体" w:hAnsi="宋体"/>
                <w:b w:val="0"/>
                <w:bCs w:val="0"/>
                <w:i w:val="0"/>
                <w:iCs w:val="0"/>
                <w:sz w:val="44"/>
                <w:szCs w:val="44"/>
                <w:lang w:val="en-US" w:eastAsia="zh-CN" w:bidi="ar"/>
              </w:rPr>
              <w:t>2025年云南省林业和草原科学院</w:t>
            </w:r>
            <w:r>
              <w:rPr>
                <w:rStyle w:val="9"/>
                <w:rFonts w:ascii="宋体" w:hAnsi="宋体"/>
                <w:b w:val="0"/>
                <w:bCs w:val="0"/>
                <w:sz w:val="44"/>
                <w:szCs w:val="44"/>
                <w:lang w:val="en-US" w:eastAsia="zh-CN" w:bidi="ar"/>
              </w:rPr>
              <w:t>公开招聘人员计划表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  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B05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LK001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林草科研（</w:t>
            </w:r>
            <w:r>
              <w:rPr>
                <w:rFonts w:hint="eastAsia" w:ascii="宋体" w:hAnsi="宋体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18周岁以上、40周岁以下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一级学科：林学（0907）、林业（0954）、生态学（0713）、草学（0909）、植物保护（0904）、生物工程（0836）、林业工程（0829）、农林经济管理（1203）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植物学（071001）、动物学（071002）、草业（095106）、果树学（090201）、细胞生物学（071009）、生物化学与分子生物学（071010）、分析化学（070302）、生物无机化学（0703Z2）、食品科学与工程（083200）、食品科学（083201）、园艺学（090200）、林业工程（085605）、机械制造及其自动化（080201）、机械设计及理论（080203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1.主要从事科研管理、科学研究及野外调查工作。2.分配到院本部机关处室工作。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LK002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林草科研（专业技术岗位）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18周岁以上、40周岁以下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一级学科：林学（0907）、林业（0954）、生态学（0713）、草学（0909）、植物保护（0904）、生物工程（0836）、林业工程（0829）、农林经济管理（1203）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植物学（071001）、动物学（071002）、草业（095106）、果树学（090201）、细胞生物学（071009）、生物化学与分子生物学（071010）、分析化学（070302）、生物无机化学（0703Z2）、食品科学与工程（083200）、食品科学（083201）、园艺学（090200）、林业工程（085605）、机械制造及其自动化（080201）、机械设计及理论（080203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1.主要从事科学研究及野外调查工作。2.分配到院本部驻昆研究单位工作。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LK003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林草科研（专业技术岗位）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林木遗传育种（090701）、动物学（071002）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1.主要从事科学研究及野外调查工作。2.分配到院属热带林业研究所工作（景洪市普文镇）。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LK004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林草科研（专业技术岗位）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植物学（071001）、自然地理学（070501）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1.主要从事科学研究及野外调查工作。2.分配到院属油茶研究所工作（文山州广南县）。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宋体" w:hAnsi="宋体"/>
                <w:lang w:val="en-US" w:eastAsia="zh-CN" w:bidi="ar"/>
              </w:rPr>
              <w:t>1、本次公开招聘参考国家教育行政部门制定的学科专业目录</w:t>
            </w:r>
            <w:r>
              <w:rPr>
                <w:rStyle w:val="10"/>
                <w:rFonts w:ascii="宋体" w:hAnsi="宋体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lang w:val="en-US" w:eastAsia="zh-CN" w:bidi="ar"/>
              </w:rPr>
              <w:t>2、应聘人员提供的涉及报考资格的申请材料或者信息不实的，取消本次应聘资格</w:t>
            </w:r>
          </w:p>
        </w:tc>
      </w:tr>
    </w:tbl>
    <w:p/>
    <w:sectPr>
      <w:pgSz w:w="16838" w:h="11906" w:orient="landscape"/>
      <w:pgMar w:top="141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57FB5"/>
    <w:rsid w:val="411D62CC"/>
    <w:rsid w:val="7F5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sz w:val="28"/>
    </w:rPr>
  </w:style>
  <w:style w:type="paragraph" w:styleId="3">
    <w:name w:val="Body Text First Indent"/>
    <w:basedOn w:val="2"/>
    <w:next w:val="2"/>
    <w:qFormat/>
    <w:uiPriority w:val="0"/>
    <w:pPr>
      <w:ind w:firstLine="7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5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0">
    <w:name w:val="font112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省林草局</Company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2025-02-25T09:20:00Z</dcterms:created>
  <dc:creator>海</dc:creator>
  <cp:lastModifiedBy>张晓芬</cp:lastModifiedBy>
  <dcterms:modified xsi:type="dcterms:W3CDTF">2025-03-05T06:54:02Z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C1E92AFEADFF484CBA994E588D234333_11</vt:lpwstr>
  </property>
  <property fmtid="{D5CDD505-2E9C-101B-9397-08002B2CF9AE}" pid="4" name="KSOTemplateDocerSaveRecord">
    <vt:lpwstr>eyJoZGlkIjoiNjM4NDNlZDk2ZTQ1N2IxOWZhZGQ4MTFiNzMyZTI0MGQiLCJ1c2VySWQiOiI1ODgzMDA2OTEifQ==</vt:lpwstr>
  </property>
</Properties>
</file>