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C120B">
      <w:pPr>
        <w:spacing w:line="579" w:lineRule="exact"/>
        <w:jc w:val="center"/>
        <w:rPr>
          <w:rFonts w:ascii="方正小标宋简体" w:eastAsia="方正小标宋简体" w:cs="宋体"/>
          <w:bCs/>
          <w:color w:val="000000"/>
          <w:kern w:val="0"/>
          <w:sz w:val="44"/>
          <w:szCs w:val="44"/>
        </w:rPr>
      </w:pPr>
      <w:r>
        <w:rPr>
          <w:rFonts w:hint="eastAsia" w:ascii="方正小标宋简体" w:eastAsia="方正小标宋简体" w:cs="宋体"/>
          <w:bCs/>
          <w:color w:val="000000"/>
          <w:kern w:val="0"/>
          <w:sz w:val="44"/>
          <w:szCs w:val="44"/>
        </w:rPr>
        <w:t>苍溪县人民检察院</w:t>
      </w:r>
    </w:p>
    <w:p w14:paraId="1AF1AEA8">
      <w:pPr>
        <w:spacing w:line="579" w:lineRule="exact"/>
        <w:jc w:val="center"/>
        <w:rPr>
          <w:rFonts w:ascii="方正小标宋简体" w:eastAsia="方正小标宋简体" w:cs="宋体"/>
          <w:bCs/>
          <w:color w:val="000000"/>
          <w:kern w:val="0"/>
          <w:sz w:val="44"/>
          <w:szCs w:val="44"/>
        </w:rPr>
      </w:pPr>
      <w:r>
        <w:rPr>
          <w:rFonts w:hint="eastAsia" w:ascii="方正小标宋简体" w:eastAsia="方正小标宋简体" w:cs="宋体"/>
          <w:bCs/>
          <w:color w:val="000000"/>
          <w:kern w:val="0"/>
          <w:sz w:val="44"/>
          <w:szCs w:val="44"/>
        </w:rPr>
        <w:t>关于公开招聘</w:t>
      </w:r>
      <w:r>
        <w:rPr>
          <w:rFonts w:hint="eastAsia" w:ascii="方正小标宋简体" w:eastAsia="方正小标宋简体" w:cs="宋体"/>
          <w:bCs/>
          <w:color w:val="000000"/>
          <w:kern w:val="0"/>
          <w:sz w:val="44"/>
          <w:szCs w:val="44"/>
          <w:lang w:val="en-US" w:eastAsia="zh-CN"/>
        </w:rPr>
        <w:t>司法辅警</w:t>
      </w:r>
      <w:r>
        <w:rPr>
          <w:rFonts w:hint="eastAsia" w:ascii="方正小标宋简体" w:eastAsia="方正小标宋简体" w:cs="宋体"/>
          <w:bCs/>
          <w:color w:val="000000"/>
          <w:kern w:val="0"/>
          <w:sz w:val="44"/>
          <w:szCs w:val="44"/>
        </w:rPr>
        <w:t>的公告</w:t>
      </w:r>
    </w:p>
    <w:p w14:paraId="196BF46F">
      <w:pPr>
        <w:spacing w:line="576" w:lineRule="exact"/>
        <w:ind w:firstLine="652" w:firstLineChars="200"/>
        <w:rPr>
          <w:rFonts w:ascii="宋体" w:hAnsi="宋体" w:cs="宋体"/>
          <w:bCs/>
          <w:color w:val="000000"/>
          <w:kern w:val="0"/>
          <w:sz w:val="33"/>
        </w:rPr>
      </w:pPr>
    </w:p>
    <w:p w14:paraId="6D5B52B8">
      <w:pPr>
        <w:spacing w:line="576" w:lineRule="exact"/>
        <w:ind w:firstLine="632" w:firstLineChars="200"/>
        <w:rPr>
          <w:rFonts w:ascii="仿宋" w:eastAsia="仿宋" w:cs="宋体"/>
          <w:bCs/>
          <w:color w:val="000000"/>
          <w:kern w:val="0"/>
        </w:rPr>
      </w:pPr>
      <w:r>
        <w:rPr>
          <w:rFonts w:hint="eastAsia" w:ascii="仿宋" w:eastAsia="仿宋" w:cs="宋体"/>
          <w:bCs/>
          <w:color w:val="000000"/>
          <w:kern w:val="0"/>
        </w:rPr>
        <w:t>因工作需要，苍溪县人民检察院决定按照“公开、平等、竞争、择优”的原则，面向社会公开招聘</w:t>
      </w:r>
      <w:r>
        <w:rPr>
          <w:rFonts w:hint="eastAsia" w:ascii="仿宋" w:eastAsia="仿宋" w:cs="宋体"/>
          <w:bCs/>
          <w:color w:val="000000"/>
          <w:kern w:val="0"/>
          <w:lang w:val="en-US" w:eastAsia="zh-CN"/>
        </w:rPr>
        <w:t>司法辅警</w:t>
      </w:r>
      <w:r>
        <w:rPr>
          <w:rFonts w:hint="eastAsia" w:ascii="仿宋" w:eastAsia="仿宋" w:cs="宋体"/>
          <w:bCs/>
          <w:kern w:val="0"/>
        </w:rPr>
        <w:t>。现将</w:t>
      </w:r>
      <w:r>
        <w:rPr>
          <w:rFonts w:hint="eastAsia" w:ascii="仿宋" w:eastAsia="仿宋" w:cs="宋体"/>
          <w:bCs/>
          <w:color w:val="000000"/>
          <w:kern w:val="0"/>
        </w:rPr>
        <w:t>有关事项公告如下：</w:t>
      </w:r>
    </w:p>
    <w:p w14:paraId="151C89A3">
      <w:pPr>
        <w:spacing w:line="576" w:lineRule="exact"/>
        <w:ind w:firstLine="632" w:firstLineChars="200"/>
        <w:rPr>
          <w:rFonts w:hint="eastAsia" w:ascii="黑体" w:eastAsia="黑体" w:cs="宋体"/>
          <w:bCs/>
          <w:color w:val="000000"/>
          <w:kern w:val="0"/>
          <w:lang w:val="en-US" w:eastAsia="zh-CN"/>
        </w:rPr>
      </w:pPr>
      <w:r>
        <w:rPr>
          <w:rFonts w:hint="eastAsia" w:ascii="黑体" w:eastAsia="黑体" w:cs="宋体"/>
          <w:bCs/>
          <w:color w:val="000000"/>
          <w:kern w:val="0"/>
        </w:rPr>
        <w:t>一、招聘岗位</w:t>
      </w:r>
      <w:r>
        <w:rPr>
          <w:rFonts w:hint="eastAsia" w:ascii="黑体" w:eastAsia="黑体" w:cs="宋体"/>
          <w:bCs/>
          <w:color w:val="000000"/>
          <w:kern w:val="0"/>
          <w:lang w:val="en-US" w:eastAsia="zh-CN"/>
        </w:rPr>
        <w:t>及名额</w:t>
      </w:r>
    </w:p>
    <w:p w14:paraId="24E51664">
      <w:pPr>
        <w:spacing w:line="576" w:lineRule="exact"/>
        <w:ind w:firstLine="632" w:firstLineChars="200"/>
        <w:rPr>
          <w:rFonts w:ascii="仿宋" w:eastAsia="仿宋" w:cs="宋体"/>
          <w:bCs/>
          <w:color w:val="000000"/>
          <w:kern w:val="0"/>
        </w:rPr>
      </w:pPr>
      <w:r>
        <w:rPr>
          <w:rFonts w:hint="eastAsia" w:ascii="仿宋" w:eastAsia="仿宋" w:cs="宋体"/>
          <w:bCs/>
          <w:color w:val="000000"/>
          <w:kern w:val="0"/>
          <w:lang w:val="en-US" w:eastAsia="zh-CN"/>
        </w:rPr>
        <w:t>司法辅警3名，其中警务辅助人员2名、</w:t>
      </w:r>
      <w:r>
        <w:rPr>
          <w:rFonts w:hint="eastAsia" w:ascii="仿宋" w:eastAsia="仿宋" w:cs="宋体"/>
          <w:bCs/>
          <w:color w:val="000000"/>
          <w:kern w:val="0"/>
        </w:rPr>
        <w:t>驾驶员1名。</w:t>
      </w:r>
    </w:p>
    <w:p w14:paraId="4FB0B094">
      <w:pPr>
        <w:numPr>
          <w:ilvl w:val="0"/>
          <w:numId w:val="1"/>
        </w:numPr>
        <w:spacing w:line="576" w:lineRule="exact"/>
        <w:ind w:firstLine="632" w:firstLineChars="200"/>
        <w:rPr>
          <w:rFonts w:hint="eastAsia" w:ascii="黑体" w:eastAsia="黑体" w:cs="宋体"/>
          <w:bCs/>
          <w:color w:val="000000"/>
          <w:kern w:val="0"/>
          <w:lang w:val="en-US" w:eastAsia="zh-CN"/>
        </w:rPr>
      </w:pPr>
      <w:r>
        <w:rPr>
          <w:rFonts w:hint="eastAsia" w:ascii="黑体" w:eastAsia="黑体" w:cs="宋体"/>
          <w:bCs/>
          <w:color w:val="000000"/>
          <w:kern w:val="0"/>
          <w:lang w:val="en-US" w:eastAsia="zh-CN"/>
        </w:rPr>
        <w:t>岗位职责</w:t>
      </w:r>
    </w:p>
    <w:p w14:paraId="473D511F">
      <w:pPr>
        <w:keepNext w:val="0"/>
        <w:keepLines w:val="0"/>
        <w:widowControl/>
        <w:suppressLineNumbers w:val="0"/>
        <w:ind w:firstLine="632" w:firstLineChars="200"/>
        <w:jc w:val="left"/>
        <w:rPr>
          <w:rFonts w:hint="default" w:ascii="仿宋" w:eastAsia="仿宋" w:cs="宋体"/>
          <w:bCs/>
          <w:color w:val="000000"/>
          <w:kern w:val="0"/>
          <w:lang w:val="en-US" w:eastAsia="zh-CN"/>
        </w:rPr>
      </w:pPr>
      <w:r>
        <w:rPr>
          <w:rFonts w:hint="eastAsia" w:ascii="仿宋" w:eastAsia="仿宋" w:cs="宋体"/>
          <w:bCs/>
          <w:color w:val="000000"/>
          <w:kern w:val="0"/>
          <w:lang w:val="en-US" w:eastAsia="zh-CN"/>
        </w:rPr>
        <w:t>警务辅助：主要</w:t>
      </w:r>
      <w:r>
        <w:rPr>
          <w:rFonts w:hint="default" w:ascii="仿宋" w:eastAsia="仿宋" w:cs="宋体"/>
          <w:bCs/>
          <w:color w:val="000000"/>
          <w:kern w:val="0"/>
          <w:lang w:val="en-US" w:eastAsia="zh-CN"/>
        </w:rPr>
        <w:t>从事警务保障</w:t>
      </w:r>
      <w:r>
        <w:rPr>
          <w:rFonts w:hint="eastAsia" w:ascii="仿宋" w:eastAsia="仿宋" w:cs="宋体"/>
          <w:bCs/>
          <w:color w:val="000000"/>
          <w:kern w:val="0"/>
          <w:lang w:val="en-US" w:eastAsia="zh-CN"/>
        </w:rPr>
        <w:t>以及其他</w:t>
      </w:r>
      <w:r>
        <w:rPr>
          <w:rFonts w:hint="default" w:ascii="仿宋" w:eastAsia="仿宋" w:cs="宋体"/>
          <w:bCs/>
          <w:color w:val="000000"/>
          <w:kern w:val="0"/>
          <w:lang w:val="en-US" w:eastAsia="zh-CN"/>
        </w:rPr>
        <w:t>检察业务有关的事务性工作。</w:t>
      </w:r>
    </w:p>
    <w:p w14:paraId="0FF995A2">
      <w:pPr>
        <w:spacing w:line="576" w:lineRule="exact"/>
        <w:ind w:firstLine="632" w:firstLineChars="200"/>
        <w:rPr>
          <w:rFonts w:hint="default" w:ascii="仿宋" w:eastAsia="仿宋" w:cs="宋体"/>
          <w:bCs/>
          <w:color w:val="000000"/>
          <w:kern w:val="0"/>
          <w:lang w:val="en-US" w:eastAsia="zh-CN"/>
        </w:rPr>
      </w:pPr>
      <w:r>
        <w:rPr>
          <w:rFonts w:hint="eastAsia" w:ascii="仿宋" w:eastAsia="仿宋" w:cs="宋体"/>
          <w:bCs/>
          <w:color w:val="000000"/>
          <w:kern w:val="0"/>
          <w:lang w:val="en-US" w:eastAsia="zh-CN"/>
        </w:rPr>
        <w:t>驾驶员：主要从事车辆驾驶工作。</w:t>
      </w:r>
    </w:p>
    <w:p w14:paraId="5083D1C5">
      <w:pPr>
        <w:spacing w:line="576" w:lineRule="exact"/>
        <w:ind w:firstLine="632" w:firstLineChars="200"/>
        <w:rPr>
          <w:rFonts w:ascii="黑体" w:eastAsia="黑体" w:cs="宋体"/>
          <w:bCs/>
          <w:color w:val="000000"/>
          <w:kern w:val="0"/>
        </w:rPr>
      </w:pPr>
      <w:r>
        <w:rPr>
          <w:rFonts w:hint="eastAsia" w:ascii="黑体" w:eastAsia="黑体" w:cs="宋体"/>
          <w:bCs/>
          <w:color w:val="000000"/>
          <w:kern w:val="0"/>
          <w:lang w:val="en-US" w:eastAsia="zh-CN"/>
        </w:rPr>
        <w:t>三</w:t>
      </w:r>
      <w:r>
        <w:rPr>
          <w:rFonts w:hint="eastAsia" w:ascii="黑体" w:eastAsia="黑体" w:cs="宋体"/>
          <w:bCs/>
          <w:color w:val="000000"/>
          <w:kern w:val="0"/>
        </w:rPr>
        <w:t>、招聘条件</w:t>
      </w:r>
    </w:p>
    <w:p w14:paraId="699F1272">
      <w:pPr>
        <w:spacing w:line="576" w:lineRule="exact"/>
        <w:ind w:firstLine="632" w:firstLineChars="200"/>
        <w:rPr>
          <w:rFonts w:ascii="楷体" w:eastAsia="楷体" w:cs="宋体"/>
          <w:b w:val="0"/>
          <w:bCs w:val="0"/>
          <w:color w:val="000000"/>
          <w:kern w:val="0"/>
        </w:rPr>
      </w:pPr>
      <w:r>
        <w:rPr>
          <w:rFonts w:hint="eastAsia" w:ascii="楷体" w:eastAsia="楷体" w:cs="宋体"/>
          <w:b w:val="0"/>
          <w:bCs w:val="0"/>
          <w:color w:val="000000"/>
          <w:kern w:val="0"/>
        </w:rPr>
        <w:t>（一）基本条件</w:t>
      </w:r>
    </w:p>
    <w:p w14:paraId="7AFC77A3">
      <w:pPr>
        <w:spacing w:line="576" w:lineRule="exact"/>
        <w:ind w:firstLine="632" w:firstLineChars="200"/>
        <w:rPr>
          <w:rFonts w:hint="eastAsia" w:ascii="仿宋" w:eastAsia="仿宋" w:cs="宋体"/>
          <w:bCs/>
          <w:color w:val="000000"/>
          <w:kern w:val="0"/>
          <w:lang w:eastAsia="zh-CN"/>
        </w:rPr>
      </w:pPr>
      <w:r>
        <w:rPr>
          <w:rFonts w:hint="eastAsia" w:ascii="仿宋" w:eastAsia="仿宋" w:cs="宋体"/>
          <w:bCs/>
          <w:color w:val="000000"/>
          <w:kern w:val="0"/>
        </w:rPr>
        <w:t>1</w:t>
      </w:r>
      <w:r>
        <w:rPr>
          <w:rFonts w:ascii="仿宋" w:eastAsia="仿宋" w:cs="宋体"/>
          <w:bCs/>
          <w:color w:val="000000"/>
          <w:kern w:val="0"/>
        </w:rPr>
        <w:t>.</w:t>
      </w:r>
      <w:r>
        <w:rPr>
          <w:rFonts w:hint="eastAsia" w:ascii="仿宋" w:eastAsia="仿宋" w:cs="宋体"/>
          <w:bCs/>
          <w:color w:val="000000"/>
          <w:kern w:val="0"/>
        </w:rPr>
        <w:t>拥护中国共产党的领导，拥护中华人民共和国宪法，热爱人民检察工作</w:t>
      </w:r>
      <w:r>
        <w:rPr>
          <w:rFonts w:hint="eastAsia" w:ascii="仿宋" w:eastAsia="仿宋" w:cs="宋体"/>
          <w:bCs/>
          <w:color w:val="000000"/>
          <w:kern w:val="0"/>
          <w:lang w:eastAsia="zh-CN"/>
        </w:rPr>
        <w:t>；</w:t>
      </w:r>
    </w:p>
    <w:p w14:paraId="4E053A8C">
      <w:pPr>
        <w:spacing w:line="576" w:lineRule="exact"/>
        <w:ind w:firstLine="632" w:firstLineChars="200"/>
        <w:rPr>
          <w:rFonts w:hint="eastAsia" w:ascii="仿宋" w:eastAsia="仿宋" w:cs="宋体"/>
          <w:bCs/>
          <w:color w:val="000000"/>
          <w:kern w:val="0"/>
          <w:lang w:eastAsia="zh-CN"/>
        </w:rPr>
      </w:pPr>
      <w:r>
        <w:rPr>
          <w:rFonts w:hint="eastAsia" w:ascii="仿宋" w:eastAsia="仿宋" w:cs="宋体"/>
          <w:bCs/>
          <w:color w:val="000000"/>
          <w:kern w:val="0"/>
        </w:rPr>
        <w:t>2</w:t>
      </w:r>
      <w:r>
        <w:rPr>
          <w:rFonts w:ascii="仿宋" w:eastAsia="仿宋" w:cs="宋体"/>
          <w:bCs/>
          <w:color w:val="000000"/>
          <w:kern w:val="0"/>
        </w:rPr>
        <w:t>.</w:t>
      </w:r>
      <w:r>
        <w:rPr>
          <w:rFonts w:hint="eastAsia" w:ascii="仿宋" w:eastAsia="仿宋" w:cs="宋体"/>
          <w:bCs/>
          <w:color w:val="000000"/>
          <w:kern w:val="0"/>
        </w:rPr>
        <w:t>遵纪守法，具有</w:t>
      </w:r>
      <w:r>
        <w:rPr>
          <w:rFonts w:ascii="仿宋" w:eastAsia="仿宋" w:cs="宋体"/>
          <w:bCs/>
          <w:color w:val="000000"/>
          <w:kern w:val="0"/>
        </w:rPr>
        <w:t>良好的</w:t>
      </w:r>
      <w:r>
        <w:rPr>
          <w:rFonts w:hint="eastAsia" w:ascii="仿宋" w:eastAsia="仿宋" w:cs="宋体"/>
          <w:bCs/>
          <w:color w:val="000000"/>
          <w:kern w:val="0"/>
          <w:lang w:val="en-US" w:eastAsia="zh-CN"/>
        </w:rPr>
        <w:t>道德</w:t>
      </w:r>
      <w:r>
        <w:rPr>
          <w:rFonts w:ascii="仿宋" w:eastAsia="仿宋" w:cs="宋体"/>
          <w:bCs/>
          <w:color w:val="000000"/>
          <w:kern w:val="0"/>
        </w:rPr>
        <w:t>品行</w:t>
      </w:r>
      <w:r>
        <w:rPr>
          <w:rFonts w:hint="eastAsia" w:ascii="仿宋" w:eastAsia="仿宋" w:cs="宋体"/>
          <w:bCs/>
          <w:color w:val="000000"/>
          <w:kern w:val="0"/>
          <w:lang w:eastAsia="zh-CN"/>
        </w:rPr>
        <w:t>；</w:t>
      </w:r>
    </w:p>
    <w:p w14:paraId="7B57642D">
      <w:pPr>
        <w:spacing w:line="576" w:lineRule="exact"/>
        <w:ind w:firstLine="632" w:firstLineChars="200"/>
        <w:rPr>
          <w:rFonts w:hint="eastAsia" w:ascii="仿宋" w:eastAsia="仿宋" w:cs="宋体"/>
          <w:bCs/>
          <w:color w:val="000000"/>
          <w:kern w:val="0"/>
          <w:lang w:eastAsia="zh-CN"/>
        </w:rPr>
      </w:pPr>
      <w:r>
        <w:rPr>
          <w:rFonts w:hint="eastAsia" w:ascii="仿宋" w:eastAsia="仿宋" w:cs="宋体"/>
          <w:bCs/>
          <w:color w:val="000000"/>
          <w:kern w:val="0"/>
        </w:rPr>
        <w:t>3</w:t>
      </w:r>
      <w:r>
        <w:rPr>
          <w:rFonts w:ascii="仿宋" w:eastAsia="仿宋" w:cs="宋体"/>
          <w:bCs/>
          <w:color w:val="000000"/>
          <w:kern w:val="0"/>
        </w:rPr>
        <w:t>.</w:t>
      </w:r>
      <w:r>
        <w:rPr>
          <w:rFonts w:hint="eastAsia" w:ascii="仿宋" w:eastAsia="仿宋" w:cs="宋体"/>
          <w:bCs/>
          <w:color w:val="000000"/>
          <w:kern w:val="0"/>
        </w:rPr>
        <w:t>身体健康</w:t>
      </w:r>
      <w:r>
        <w:rPr>
          <w:rFonts w:hint="eastAsia" w:ascii="仿宋" w:eastAsia="仿宋" w:cs="宋体"/>
          <w:bCs/>
          <w:color w:val="000000"/>
          <w:kern w:val="0"/>
          <w:lang w:eastAsia="zh-CN"/>
        </w:rPr>
        <w:t>；</w:t>
      </w:r>
    </w:p>
    <w:p w14:paraId="5ACF2D5D">
      <w:pPr>
        <w:spacing w:line="576" w:lineRule="exact"/>
        <w:ind w:firstLine="632" w:firstLineChars="200"/>
        <w:rPr>
          <w:rFonts w:ascii="仿宋" w:eastAsia="仿宋" w:cs="宋体"/>
          <w:bCs/>
          <w:color w:val="000000"/>
          <w:kern w:val="0"/>
        </w:rPr>
      </w:pPr>
      <w:r>
        <w:rPr>
          <w:rFonts w:hint="eastAsia" w:ascii="仿宋" w:eastAsia="仿宋" w:cs="宋体"/>
          <w:bCs/>
          <w:color w:val="000000"/>
          <w:kern w:val="0"/>
        </w:rPr>
        <w:t>4</w:t>
      </w:r>
      <w:r>
        <w:rPr>
          <w:rFonts w:ascii="仿宋" w:eastAsia="仿宋" w:cs="宋体"/>
          <w:bCs/>
          <w:color w:val="000000"/>
          <w:kern w:val="0"/>
        </w:rPr>
        <w:t>.</w:t>
      </w:r>
      <w:r>
        <w:rPr>
          <w:rFonts w:hint="eastAsia" w:ascii="仿宋" w:eastAsia="仿宋" w:cs="宋体"/>
          <w:bCs/>
          <w:color w:val="000000"/>
          <w:kern w:val="0"/>
        </w:rPr>
        <w:t>有下列情形之一者不得报考：</w:t>
      </w:r>
    </w:p>
    <w:p w14:paraId="24534B3C">
      <w:pPr>
        <w:spacing w:line="576" w:lineRule="exact"/>
        <w:ind w:firstLine="474" w:firstLineChars="150"/>
        <w:rPr>
          <w:rFonts w:ascii="仿宋" w:eastAsia="仿宋" w:cs="宋体"/>
          <w:bCs/>
          <w:color w:val="000000"/>
          <w:kern w:val="0"/>
        </w:rPr>
      </w:pPr>
      <w:r>
        <w:rPr>
          <w:rFonts w:hint="eastAsia" w:ascii="仿宋" w:eastAsia="仿宋" w:cs="宋体"/>
          <w:bCs/>
          <w:color w:val="000000"/>
          <w:kern w:val="0"/>
        </w:rPr>
        <w:t>（1）受过刑事处罚、劳动教养、少年管教的；</w:t>
      </w:r>
    </w:p>
    <w:p w14:paraId="1E7CA9F0">
      <w:pPr>
        <w:spacing w:line="576" w:lineRule="exact"/>
        <w:ind w:firstLine="474" w:firstLineChars="150"/>
        <w:rPr>
          <w:rFonts w:ascii="仿宋" w:eastAsia="仿宋" w:cs="宋体"/>
          <w:bCs/>
          <w:color w:val="000000"/>
          <w:kern w:val="0"/>
        </w:rPr>
      </w:pPr>
      <w:r>
        <w:rPr>
          <w:rFonts w:hint="eastAsia" w:ascii="仿宋" w:eastAsia="仿宋" w:cs="宋体"/>
          <w:bCs/>
          <w:color w:val="000000"/>
          <w:kern w:val="0"/>
        </w:rPr>
        <w:t>（2）有犯罪嫌疑尚未查清的；</w:t>
      </w:r>
    </w:p>
    <w:p w14:paraId="1BB2529F">
      <w:pPr>
        <w:spacing w:line="576" w:lineRule="exact"/>
        <w:ind w:firstLine="474" w:firstLineChars="150"/>
        <w:rPr>
          <w:rFonts w:ascii="仿宋" w:eastAsia="仿宋" w:cs="宋体"/>
          <w:bCs/>
          <w:color w:val="000000"/>
          <w:kern w:val="0"/>
        </w:rPr>
      </w:pPr>
      <w:r>
        <w:rPr>
          <w:rFonts w:hint="eastAsia" w:ascii="仿宋" w:eastAsia="仿宋" w:cs="宋体"/>
          <w:bCs/>
          <w:color w:val="000000"/>
          <w:kern w:val="0"/>
        </w:rPr>
        <w:t>（3）曾被辞退或被开除公职</w:t>
      </w:r>
      <w:r>
        <w:rPr>
          <w:rFonts w:hint="eastAsia" w:ascii="仿宋" w:eastAsia="仿宋" w:cs="宋体"/>
          <w:bCs/>
          <w:color w:val="000000"/>
          <w:kern w:val="0"/>
          <w:lang w:eastAsia="zh-CN"/>
        </w:rPr>
        <w:t>、</w:t>
      </w:r>
      <w:r>
        <w:rPr>
          <w:rFonts w:hint="eastAsia" w:ascii="仿宋" w:eastAsia="仿宋" w:cs="宋体"/>
          <w:bCs/>
          <w:color w:val="000000"/>
          <w:kern w:val="0"/>
          <w:lang w:val="en-US" w:eastAsia="zh-CN"/>
        </w:rPr>
        <w:t>开除军籍的</w:t>
      </w:r>
      <w:r>
        <w:rPr>
          <w:rFonts w:hint="eastAsia" w:ascii="仿宋" w:eastAsia="仿宋" w:cs="宋体"/>
          <w:bCs/>
          <w:color w:val="000000"/>
          <w:kern w:val="0"/>
        </w:rPr>
        <w:t>；</w:t>
      </w:r>
    </w:p>
    <w:p w14:paraId="110520EF">
      <w:pPr>
        <w:spacing w:line="576" w:lineRule="exact"/>
        <w:ind w:firstLine="474" w:firstLineChars="150"/>
        <w:rPr>
          <w:rFonts w:ascii="仿宋" w:eastAsia="仿宋" w:cs="宋体"/>
          <w:bCs/>
          <w:color w:val="000000"/>
          <w:kern w:val="0"/>
        </w:rPr>
      </w:pPr>
      <w:r>
        <w:rPr>
          <w:rFonts w:hint="eastAsia" w:ascii="仿宋" w:eastAsia="仿宋" w:cs="宋体"/>
          <w:bCs/>
          <w:color w:val="000000"/>
          <w:kern w:val="0"/>
        </w:rPr>
        <w:t>（4）被纳入失信被执行人名单的；</w:t>
      </w:r>
    </w:p>
    <w:p w14:paraId="44956D88">
      <w:pPr>
        <w:spacing w:line="576" w:lineRule="exact"/>
        <w:ind w:firstLine="474" w:firstLineChars="150"/>
        <w:rPr>
          <w:rFonts w:ascii="仿宋" w:eastAsia="仿宋" w:cs="宋体"/>
          <w:bCs/>
          <w:color w:val="000000"/>
          <w:kern w:val="0"/>
        </w:rPr>
      </w:pPr>
      <w:r>
        <w:rPr>
          <w:rFonts w:hint="eastAsia" w:ascii="仿宋" w:eastAsia="仿宋" w:cs="宋体"/>
          <w:bCs/>
          <w:color w:val="000000"/>
          <w:kern w:val="0"/>
        </w:rPr>
        <w:t>（5）其它原因不适合从事人民检察工作的。</w:t>
      </w:r>
    </w:p>
    <w:p w14:paraId="11C4906D">
      <w:pPr>
        <w:spacing w:line="576" w:lineRule="exact"/>
        <w:ind w:firstLine="620" w:firstLineChars="196"/>
        <w:rPr>
          <w:rFonts w:ascii="楷体" w:eastAsia="楷体" w:cs="宋体"/>
          <w:b w:val="0"/>
          <w:bCs w:val="0"/>
          <w:color w:val="000000"/>
          <w:kern w:val="0"/>
        </w:rPr>
      </w:pPr>
      <w:r>
        <w:rPr>
          <w:rFonts w:hint="eastAsia" w:ascii="楷体" w:eastAsia="楷体" w:cs="宋体"/>
          <w:b w:val="0"/>
          <w:bCs w:val="0"/>
          <w:color w:val="000000"/>
          <w:kern w:val="0"/>
        </w:rPr>
        <w:t>（二）具体条件</w:t>
      </w:r>
    </w:p>
    <w:p w14:paraId="748F1BF7">
      <w:pPr>
        <w:spacing w:line="576" w:lineRule="exact"/>
        <w:ind w:firstLine="632" w:firstLineChars="200"/>
        <w:rPr>
          <w:rFonts w:hint="default" w:ascii="仿宋" w:eastAsia="仿宋" w:cs="宋体"/>
          <w:bCs/>
          <w:color w:val="000000"/>
          <w:kern w:val="0"/>
          <w:lang w:val="en-US" w:eastAsia="zh-CN"/>
        </w:rPr>
      </w:pPr>
      <w:r>
        <w:rPr>
          <w:rFonts w:hint="eastAsia" w:ascii="仿宋" w:eastAsia="仿宋" w:cs="宋体"/>
          <w:bCs/>
          <w:color w:val="000000"/>
          <w:kern w:val="0"/>
        </w:rPr>
        <w:t>1</w:t>
      </w:r>
      <w:r>
        <w:rPr>
          <w:rFonts w:ascii="仿宋" w:eastAsia="仿宋" w:cs="宋体"/>
          <w:bCs/>
          <w:color w:val="000000"/>
          <w:kern w:val="0"/>
        </w:rPr>
        <w:t>.</w:t>
      </w:r>
      <w:r>
        <w:rPr>
          <w:rFonts w:hint="eastAsia" w:ascii="仿宋" w:eastAsia="仿宋" w:cs="宋体"/>
          <w:bCs/>
          <w:color w:val="000000"/>
          <w:kern w:val="0"/>
          <w:lang w:val="en-US" w:eastAsia="zh-CN"/>
        </w:rPr>
        <w:t>警务辅助：限男性，年</w:t>
      </w:r>
      <w:r>
        <w:rPr>
          <w:rFonts w:hint="eastAsia" w:ascii="仿宋" w:eastAsia="仿宋" w:cs="宋体"/>
          <w:bCs/>
          <w:color w:val="000000"/>
          <w:kern w:val="0"/>
        </w:rPr>
        <w:t>龄</w:t>
      </w:r>
      <w:r>
        <w:rPr>
          <w:rFonts w:hint="eastAsia" w:ascii="仿宋" w:eastAsia="仿宋" w:cs="宋体"/>
          <w:bCs/>
          <w:color w:val="000000"/>
          <w:kern w:val="0"/>
          <w:lang w:val="en-US" w:eastAsia="zh-CN"/>
        </w:rPr>
        <w:t>22</w:t>
      </w:r>
      <w:r>
        <w:rPr>
          <w:rFonts w:hint="eastAsia" w:ascii="仿宋" w:eastAsia="仿宋" w:cs="宋体"/>
          <w:bCs/>
          <w:color w:val="000000"/>
          <w:kern w:val="0"/>
        </w:rPr>
        <w:t>周岁</w:t>
      </w:r>
      <w:r>
        <w:rPr>
          <w:rFonts w:hint="eastAsia" w:ascii="仿宋" w:eastAsia="仿宋" w:cs="宋体"/>
          <w:bCs/>
          <w:color w:val="000000"/>
          <w:kern w:val="0"/>
          <w:lang w:eastAsia="zh-CN"/>
        </w:rPr>
        <w:t>—</w:t>
      </w:r>
      <w:r>
        <w:rPr>
          <w:rFonts w:hint="eastAsia" w:ascii="仿宋" w:eastAsia="仿宋" w:cs="宋体"/>
          <w:bCs/>
          <w:color w:val="000000"/>
          <w:kern w:val="0"/>
        </w:rPr>
        <w:t>3</w:t>
      </w:r>
      <w:r>
        <w:rPr>
          <w:rFonts w:hint="eastAsia" w:ascii="仿宋" w:eastAsia="仿宋" w:cs="宋体"/>
          <w:bCs/>
          <w:color w:val="000000"/>
          <w:kern w:val="0"/>
          <w:lang w:val="en-US" w:eastAsia="zh-CN"/>
        </w:rPr>
        <w:t>5</w:t>
      </w:r>
      <w:r>
        <w:rPr>
          <w:rFonts w:hint="eastAsia" w:ascii="仿宋" w:eastAsia="仿宋" w:cs="宋体"/>
          <w:bCs/>
          <w:color w:val="000000"/>
          <w:kern w:val="0"/>
        </w:rPr>
        <w:t>周岁</w:t>
      </w:r>
      <w:r>
        <w:rPr>
          <w:rFonts w:hint="eastAsia" w:ascii="仿宋" w:eastAsia="仿宋" w:cs="宋体"/>
          <w:bCs/>
          <w:color w:val="000000"/>
          <w:kern w:val="0"/>
          <w:lang w:eastAsia="zh-CN"/>
        </w:rPr>
        <w:t>，</w:t>
      </w:r>
      <w:r>
        <w:rPr>
          <w:rFonts w:hint="eastAsia" w:ascii="仿宋" w:eastAsia="仿宋" w:cs="宋体"/>
          <w:bCs/>
          <w:color w:val="000000"/>
          <w:kern w:val="0"/>
        </w:rPr>
        <w:t>大学专科及以上文化</w:t>
      </w:r>
      <w:r>
        <w:rPr>
          <w:rFonts w:hint="eastAsia" w:ascii="仿宋" w:eastAsia="仿宋" w:cs="宋体"/>
          <w:bCs/>
          <w:color w:val="000000"/>
          <w:kern w:val="0"/>
          <w:lang w:eastAsia="zh-CN"/>
        </w:rPr>
        <w:t>，</w:t>
      </w:r>
      <w:r>
        <w:rPr>
          <w:rFonts w:hint="eastAsia" w:ascii="仿宋" w:eastAsia="仿宋" w:cs="宋体"/>
          <w:bCs/>
          <w:color w:val="000000"/>
          <w:kern w:val="0"/>
          <w:lang w:val="en-US" w:eastAsia="zh-CN"/>
        </w:rPr>
        <w:t>具有正常履行职责的身体条件和心理素质。</w:t>
      </w:r>
      <w:r>
        <w:rPr>
          <w:rFonts w:hint="eastAsia" w:ascii="仿宋" w:eastAsia="仿宋" w:cs="宋体"/>
          <w:bCs/>
          <w:color w:val="000000"/>
          <w:kern w:val="0"/>
        </w:rPr>
        <w:t>同等条件下</w:t>
      </w:r>
      <w:r>
        <w:rPr>
          <w:rFonts w:hint="eastAsia" w:ascii="仿宋" w:eastAsia="仿宋" w:cs="宋体"/>
          <w:bCs/>
          <w:color w:val="000000"/>
          <w:kern w:val="0"/>
          <w:lang w:val="en-US" w:eastAsia="zh-CN"/>
        </w:rPr>
        <w:t>法律</w:t>
      </w:r>
      <w:r>
        <w:rPr>
          <w:rFonts w:hint="eastAsia" w:ascii="仿宋" w:eastAsia="仿宋" w:cs="宋体"/>
          <w:bCs/>
          <w:color w:val="000000"/>
          <w:kern w:val="0"/>
          <w:lang w:eastAsia="zh-CN"/>
        </w:rPr>
        <w:t>、</w:t>
      </w:r>
      <w:r>
        <w:rPr>
          <w:rFonts w:hint="eastAsia" w:ascii="仿宋" w:eastAsia="仿宋" w:cs="宋体"/>
          <w:bCs/>
          <w:color w:val="000000"/>
          <w:kern w:val="0"/>
          <w:lang w:val="en-US" w:eastAsia="zh-CN"/>
        </w:rPr>
        <w:t>公安类专业，</w:t>
      </w:r>
      <w:r>
        <w:rPr>
          <w:rFonts w:hint="eastAsia" w:ascii="仿宋" w:eastAsia="仿宋" w:cs="宋体"/>
          <w:bCs/>
          <w:color w:val="000000"/>
          <w:kern w:val="0"/>
        </w:rPr>
        <w:t>优秀退役军人、有体育特长</w:t>
      </w:r>
      <w:r>
        <w:rPr>
          <w:rFonts w:hint="eastAsia" w:ascii="仿宋" w:eastAsia="仿宋" w:cs="宋体"/>
          <w:bCs/>
          <w:color w:val="000000"/>
          <w:kern w:val="0"/>
          <w:lang w:val="en-US" w:eastAsia="zh-CN"/>
        </w:rPr>
        <w:t>的</w:t>
      </w:r>
      <w:r>
        <w:rPr>
          <w:rFonts w:hint="eastAsia" w:ascii="仿宋" w:eastAsia="仿宋" w:cs="宋体"/>
          <w:bCs/>
          <w:color w:val="000000"/>
          <w:kern w:val="0"/>
        </w:rPr>
        <w:t>优先</w:t>
      </w:r>
      <w:r>
        <w:rPr>
          <w:rFonts w:hint="eastAsia" w:ascii="仿宋" w:eastAsia="仿宋" w:cs="宋体"/>
          <w:bCs/>
          <w:color w:val="000000"/>
          <w:kern w:val="0"/>
          <w:lang w:eastAsia="zh-CN"/>
        </w:rPr>
        <w:t>。</w:t>
      </w:r>
    </w:p>
    <w:p w14:paraId="166A87F0">
      <w:pPr>
        <w:spacing w:line="576" w:lineRule="exact"/>
        <w:ind w:firstLine="632" w:firstLineChars="200"/>
        <w:rPr>
          <w:rFonts w:hint="eastAsia" w:ascii="仿宋" w:eastAsia="仿宋" w:cs="宋体"/>
          <w:bCs/>
          <w:color w:val="000000"/>
          <w:kern w:val="0"/>
        </w:rPr>
      </w:pPr>
      <w:r>
        <w:rPr>
          <w:rFonts w:hint="eastAsia" w:ascii="仿宋" w:eastAsia="仿宋" w:cs="宋体"/>
          <w:bCs/>
          <w:color w:val="000000"/>
          <w:kern w:val="0"/>
          <w:lang w:val="en-US" w:eastAsia="zh-CN"/>
        </w:rPr>
        <w:t>2.</w:t>
      </w:r>
      <w:r>
        <w:rPr>
          <w:rFonts w:hint="eastAsia" w:ascii="仿宋" w:eastAsia="仿宋" w:cs="宋体"/>
          <w:bCs/>
          <w:color w:val="000000"/>
          <w:kern w:val="0"/>
        </w:rPr>
        <w:t>驾驶员：限男性</w:t>
      </w:r>
      <w:r>
        <w:rPr>
          <w:rFonts w:hint="eastAsia" w:ascii="仿宋" w:eastAsia="仿宋" w:cs="宋体"/>
          <w:bCs/>
          <w:color w:val="000000"/>
          <w:kern w:val="0"/>
          <w:lang w:eastAsia="zh-CN"/>
        </w:rPr>
        <w:t>，</w:t>
      </w:r>
      <w:r>
        <w:rPr>
          <w:rFonts w:hint="eastAsia" w:ascii="仿宋" w:eastAsia="仿宋" w:cs="宋体"/>
          <w:bCs/>
          <w:color w:val="000000"/>
          <w:kern w:val="0"/>
          <w:lang w:val="en-US" w:eastAsia="zh-CN"/>
        </w:rPr>
        <w:t>年龄25</w:t>
      </w:r>
      <w:r>
        <w:rPr>
          <w:rFonts w:hint="eastAsia" w:ascii="仿宋" w:eastAsia="仿宋" w:cs="宋体"/>
          <w:bCs/>
          <w:color w:val="000000"/>
          <w:kern w:val="0"/>
        </w:rPr>
        <w:t>周岁</w:t>
      </w:r>
      <w:r>
        <w:rPr>
          <w:rFonts w:hint="eastAsia" w:ascii="仿宋" w:eastAsia="仿宋" w:cs="宋体"/>
          <w:bCs/>
          <w:color w:val="000000"/>
          <w:kern w:val="0"/>
          <w:lang w:eastAsia="zh-CN"/>
        </w:rPr>
        <w:t>—</w:t>
      </w:r>
      <w:r>
        <w:rPr>
          <w:rFonts w:hint="eastAsia" w:ascii="仿宋" w:eastAsia="仿宋" w:cs="宋体"/>
          <w:bCs/>
          <w:color w:val="000000"/>
          <w:kern w:val="0"/>
          <w:lang w:val="en-US" w:eastAsia="zh-CN"/>
        </w:rPr>
        <w:t>35</w:t>
      </w:r>
      <w:r>
        <w:rPr>
          <w:rFonts w:hint="eastAsia" w:ascii="仿宋" w:eastAsia="仿宋" w:cs="宋体"/>
          <w:bCs/>
          <w:color w:val="000000"/>
          <w:kern w:val="0"/>
        </w:rPr>
        <w:t>周岁</w:t>
      </w:r>
      <w:r>
        <w:rPr>
          <w:rFonts w:hint="eastAsia" w:ascii="仿宋" w:eastAsia="仿宋" w:cs="宋体"/>
          <w:bCs/>
          <w:color w:val="000000"/>
          <w:kern w:val="0"/>
          <w:lang w:eastAsia="zh-CN"/>
        </w:rPr>
        <w:t>，</w:t>
      </w:r>
      <w:r>
        <w:rPr>
          <w:rFonts w:hint="eastAsia" w:ascii="仿宋" w:eastAsia="仿宋" w:cs="宋体"/>
          <w:bCs/>
          <w:color w:val="000000"/>
          <w:kern w:val="0"/>
          <w:lang w:val="en-US" w:eastAsia="zh-CN"/>
        </w:rPr>
        <w:t>高中(中专)及以上文化，</w:t>
      </w:r>
      <w:r>
        <w:rPr>
          <w:rFonts w:hint="eastAsia" w:ascii="仿宋" w:eastAsia="仿宋" w:cs="宋体"/>
          <w:bCs/>
          <w:color w:val="000000"/>
          <w:kern w:val="0"/>
        </w:rPr>
        <w:t>驾驶资格证C1证及以上，有两年以上驾龄，无重大交通安全事故记录，无严重违章处分记录。</w:t>
      </w:r>
    </w:p>
    <w:p w14:paraId="4A9F5814">
      <w:pPr>
        <w:spacing w:line="576" w:lineRule="exact"/>
        <w:ind w:firstLine="632" w:firstLineChars="200"/>
        <w:rPr>
          <w:rFonts w:ascii="仿宋" w:eastAsia="仿宋" w:cs="宋体"/>
          <w:bCs/>
          <w:color w:val="000000"/>
          <w:kern w:val="0"/>
        </w:rPr>
      </w:pPr>
      <w:r>
        <w:rPr>
          <w:rFonts w:hint="eastAsia" w:ascii="仿宋" w:eastAsia="仿宋" w:cs="宋体"/>
          <w:bCs/>
          <w:color w:val="000000"/>
          <w:kern w:val="0"/>
          <w:lang w:val="en-US" w:eastAsia="zh-CN"/>
        </w:rPr>
        <w:t>以上</w:t>
      </w:r>
      <w:r>
        <w:rPr>
          <w:rFonts w:hint="eastAsia" w:ascii="仿宋" w:eastAsia="仿宋" w:cs="宋体"/>
          <w:bCs/>
          <w:color w:val="000000"/>
          <w:kern w:val="0"/>
        </w:rPr>
        <w:t>岗位人员要求</w:t>
      </w:r>
      <w:r>
        <w:rPr>
          <w:rFonts w:hint="eastAsia" w:ascii="仿宋" w:eastAsia="仿宋" w:cs="宋体"/>
          <w:bCs/>
          <w:color w:val="000000"/>
          <w:kern w:val="0"/>
          <w:lang w:val="en-US" w:eastAsia="zh-CN"/>
        </w:rPr>
        <w:t>具备广元市辖区户籍，体貌</w:t>
      </w:r>
      <w:r>
        <w:rPr>
          <w:rFonts w:hint="eastAsia" w:ascii="仿宋" w:eastAsia="仿宋" w:cs="宋体"/>
          <w:bCs/>
          <w:color w:val="000000"/>
          <w:kern w:val="0"/>
        </w:rPr>
        <w:t>端正，面部无明显特征、缺陷，无残疾、口吃、色盲、色弱、纹身等。</w:t>
      </w:r>
    </w:p>
    <w:p w14:paraId="3814C0F8">
      <w:pPr>
        <w:spacing w:line="576" w:lineRule="exact"/>
        <w:ind w:firstLine="632" w:firstLineChars="200"/>
        <w:rPr>
          <w:rFonts w:ascii="黑体" w:eastAsia="黑体" w:cs="宋体"/>
          <w:bCs/>
          <w:color w:val="000000"/>
          <w:kern w:val="0"/>
        </w:rPr>
      </w:pPr>
      <w:r>
        <w:rPr>
          <w:rFonts w:hint="eastAsia" w:ascii="黑体" w:eastAsia="黑体" w:cs="宋体"/>
          <w:bCs/>
          <w:color w:val="000000"/>
          <w:kern w:val="0"/>
        </w:rPr>
        <w:t>三、招聘程序及办法</w:t>
      </w:r>
    </w:p>
    <w:p w14:paraId="1FBCAE38">
      <w:pPr>
        <w:spacing w:line="576" w:lineRule="exact"/>
        <w:ind w:firstLine="620" w:firstLineChars="196"/>
        <w:rPr>
          <w:rFonts w:ascii="楷体" w:eastAsia="楷体" w:cs="宋体"/>
          <w:b w:val="0"/>
          <w:bCs w:val="0"/>
          <w:color w:val="000000"/>
          <w:kern w:val="0"/>
        </w:rPr>
      </w:pPr>
      <w:r>
        <w:rPr>
          <w:rFonts w:hint="eastAsia" w:ascii="楷体" w:eastAsia="楷体" w:cs="宋体"/>
          <w:b w:val="0"/>
          <w:bCs w:val="0"/>
          <w:color w:val="000000"/>
          <w:kern w:val="0"/>
        </w:rPr>
        <w:t>（一）报名及资格审查</w:t>
      </w:r>
    </w:p>
    <w:p w14:paraId="4836976B">
      <w:pPr>
        <w:spacing w:line="576" w:lineRule="exact"/>
        <w:ind w:firstLine="632" w:firstLineChars="200"/>
        <w:rPr>
          <w:rFonts w:ascii="仿宋" w:eastAsia="仿宋" w:cs="宋体"/>
          <w:bCs/>
          <w:color w:val="000000"/>
          <w:kern w:val="0"/>
        </w:rPr>
      </w:pPr>
      <w:r>
        <w:rPr>
          <w:rFonts w:hint="eastAsia" w:ascii="仿宋" w:eastAsia="仿宋" w:cs="宋体"/>
          <w:bCs/>
          <w:color w:val="000000"/>
          <w:kern w:val="0"/>
        </w:rPr>
        <w:t>本次</w:t>
      </w:r>
      <w:r>
        <w:rPr>
          <w:rFonts w:hint="eastAsia" w:ascii="仿宋" w:eastAsia="仿宋" w:cs="宋体"/>
          <w:bCs/>
          <w:color w:val="000000"/>
          <w:kern w:val="0"/>
          <w:lang w:val="en-US" w:eastAsia="zh-CN"/>
        </w:rPr>
        <w:t>公开招聘</w:t>
      </w:r>
      <w:r>
        <w:rPr>
          <w:rFonts w:hint="eastAsia" w:ascii="仿宋" w:eastAsia="仿宋" w:cs="宋体"/>
          <w:bCs/>
          <w:color w:val="000000"/>
          <w:kern w:val="0"/>
        </w:rPr>
        <w:t>报名采用现场报名的方式进行。资格审查包括报名时的现场资格审核以及办理聘用手续时的资格确认环节。在资格审查的任何环节中发现报考者不符合招聘岗位条件的，均取消其报考或聘用资格，所造成的一切损失由报考者本人承担。</w:t>
      </w:r>
    </w:p>
    <w:p w14:paraId="77591747">
      <w:pPr>
        <w:spacing w:line="576" w:lineRule="exact"/>
        <w:ind w:firstLine="632" w:firstLineChars="200"/>
        <w:rPr>
          <w:rFonts w:ascii="仿宋" w:eastAsia="仿宋" w:cs="宋体"/>
          <w:bCs/>
          <w:color w:val="000000"/>
          <w:kern w:val="0"/>
        </w:rPr>
      </w:pPr>
      <w:r>
        <w:rPr>
          <w:rFonts w:hint="eastAsia" w:ascii="仿宋" w:eastAsia="仿宋" w:cs="宋体"/>
          <w:bCs/>
          <w:color w:val="000000"/>
          <w:kern w:val="0"/>
        </w:rPr>
        <w:t>1</w:t>
      </w:r>
      <w:r>
        <w:rPr>
          <w:rFonts w:ascii="仿宋" w:eastAsia="仿宋" w:cs="宋体"/>
          <w:bCs/>
          <w:color w:val="000000"/>
          <w:kern w:val="0"/>
        </w:rPr>
        <w:t>.</w:t>
      </w:r>
      <w:r>
        <w:rPr>
          <w:rFonts w:hint="eastAsia" w:ascii="仿宋" w:eastAsia="仿宋" w:cs="宋体"/>
          <w:bCs/>
          <w:color w:val="000000"/>
          <w:kern w:val="0"/>
        </w:rPr>
        <w:t>报名时间：202</w:t>
      </w:r>
      <w:r>
        <w:rPr>
          <w:rFonts w:hint="eastAsia" w:ascii="仿宋" w:eastAsia="仿宋" w:cs="宋体"/>
          <w:bCs/>
          <w:color w:val="000000"/>
          <w:kern w:val="0"/>
          <w:lang w:val="en-US" w:eastAsia="zh-CN"/>
        </w:rPr>
        <w:t>5</w:t>
      </w:r>
      <w:r>
        <w:rPr>
          <w:rFonts w:hint="eastAsia" w:ascii="仿宋" w:eastAsia="仿宋" w:cs="宋体"/>
          <w:bCs/>
          <w:color w:val="000000"/>
          <w:kern w:val="0"/>
        </w:rPr>
        <w:t>年</w:t>
      </w:r>
      <w:r>
        <w:rPr>
          <w:rFonts w:hint="eastAsia" w:ascii="仿宋" w:eastAsia="仿宋" w:cs="宋体"/>
          <w:bCs/>
          <w:color w:val="000000"/>
          <w:kern w:val="0"/>
          <w:lang w:val="en-US" w:eastAsia="zh-CN"/>
        </w:rPr>
        <w:t>3</w:t>
      </w:r>
      <w:r>
        <w:rPr>
          <w:rFonts w:hint="eastAsia" w:ascii="仿宋" w:eastAsia="仿宋" w:cs="宋体"/>
          <w:bCs/>
          <w:color w:val="000000"/>
          <w:kern w:val="0"/>
        </w:rPr>
        <w:t>月</w:t>
      </w:r>
      <w:r>
        <w:rPr>
          <w:rFonts w:hint="eastAsia" w:ascii="仿宋" w:eastAsia="仿宋" w:cs="宋体"/>
          <w:bCs/>
          <w:color w:val="000000"/>
          <w:kern w:val="0"/>
          <w:lang w:val="en-US" w:eastAsia="zh-CN"/>
        </w:rPr>
        <w:t>4</w:t>
      </w:r>
      <w:r>
        <w:rPr>
          <w:rFonts w:hint="eastAsia" w:ascii="仿宋" w:eastAsia="仿宋" w:cs="宋体"/>
          <w:bCs/>
          <w:color w:val="000000"/>
          <w:kern w:val="0"/>
        </w:rPr>
        <w:t>日至</w:t>
      </w:r>
      <w:r>
        <w:rPr>
          <w:rFonts w:hint="eastAsia" w:ascii="仿宋" w:eastAsia="仿宋" w:cs="宋体"/>
          <w:bCs/>
          <w:color w:val="000000"/>
          <w:kern w:val="0"/>
          <w:lang w:val="en-US" w:eastAsia="zh-CN"/>
        </w:rPr>
        <w:t>3</w:t>
      </w:r>
      <w:r>
        <w:rPr>
          <w:rFonts w:hint="eastAsia" w:ascii="仿宋" w:eastAsia="仿宋" w:cs="宋体"/>
          <w:bCs/>
          <w:color w:val="000000"/>
          <w:kern w:val="0"/>
        </w:rPr>
        <w:t>月</w:t>
      </w:r>
      <w:r>
        <w:rPr>
          <w:rFonts w:hint="eastAsia" w:ascii="仿宋" w:eastAsia="仿宋" w:cs="宋体"/>
          <w:bCs/>
          <w:color w:val="000000"/>
          <w:kern w:val="0"/>
          <w:lang w:val="en-US" w:eastAsia="zh-CN"/>
        </w:rPr>
        <w:t>10</w:t>
      </w:r>
      <w:r>
        <w:rPr>
          <w:rFonts w:hint="eastAsia" w:ascii="仿宋" w:eastAsia="仿宋" w:cs="宋体"/>
          <w:bCs/>
          <w:color w:val="000000"/>
          <w:kern w:val="0"/>
        </w:rPr>
        <w:t>日（</w:t>
      </w:r>
      <w:r>
        <w:rPr>
          <w:rFonts w:hint="eastAsia" w:ascii="仿宋" w:eastAsia="仿宋" w:cs="宋体"/>
          <w:bCs/>
          <w:color w:val="000000"/>
          <w:kern w:val="0"/>
          <w:lang w:val="en-US" w:eastAsia="zh-CN"/>
        </w:rPr>
        <w:t>工作日，</w:t>
      </w:r>
      <w:bookmarkStart w:id="0" w:name="_GoBack"/>
      <w:bookmarkEnd w:id="0"/>
      <w:r>
        <w:rPr>
          <w:rFonts w:hint="eastAsia" w:ascii="仿宋" w:eastAsia="仿宋" w:cs="宋体"/>
          <w:bCs/>
          <w:color w:val="000000"/>
          <w:kern w:val="0"/>
        </w:rPr>
        <w:t>每天上午8:30至12:00，下午</w:t>
      </w:r>
      <w:r>
        <w:rPr>
          <w:rFonts w:hint="eastAsia" w:ascii="仿宋" w:eastAsia="仿宋" w:cs="宋体"/>
          <w:bCs/>
          <w:color w:val="000000"/>
          <w:kern w:val="0"/>
          <w:lang w:val="en-US" w:eastAsia="zh-CN"/>
        </w:rPr>
        <w:t>14</w:t>
      </w:r>
      <w:r>
        <w:rPr>
          <w:rFonts w:hint="eastAsia" w:ascii="仿宋" w:eastAsia="仿宋" w:cs="宋体"/>
          <w:bCs/>
          <w:color w:val="000000"/>
          <w:kern w:val="0"/>
        </w:rPr>
        <w:t>:30至</w:t>
      </w:r>
      <w:r>
        <w:rPr>
          <w:rFonts w:hint="eastAsia" w:ascii="仿宋" w:eastAsia="仿宋" w:cs="宋体"/>
          <w:bCs/>
          <w:color w:val="000000"/>
          <w:kern w:val="0"/>
          <w:lang w:val="en-US" w:eastAsia="zh-CN"/>
        </w:rPr>
        <w:t>18</w:t>
      </w:r>
      <w:r>
        <w:rPr>
          <w:rFonts w:hint="eastAsia" w:ascii="仿宋" w:eastAsia="仿宋" w:cs="宋体"/>
          <w:bCs/>
          <w:color w:val="000000"/>
          <w:kern w:val="0"/>
        </w:rPr>
        <w:t>:00）。</w:t>
      </w:r>
    </w:p>
    <w:p w14:paraId="686A309B">
      <w:pPr>
        <w:spacing w:line="576" w:lineRule="exact"/>
        <w:ind w:firstLine="632" w:firstLineChars="200"/>
        <w:rPr>
          <w:rFonts w:ascii="仿宋" w:eastAsia="仿宋" w:cs="宋体"/>
          <w:bCs/>
          <w:color w:val="000000"/>
          <w:kern w:val="0"/>
        </w:rPr>
      </w:pPr>
      <w:r>
        <w:rPr>
          <w:rFonts w:hint="eastAsia" w:ascii="仿宋" w:eastAsia="仿宋" w:cs="宋体"/>
          <w:bCs/>
          <w:color w:val="000000"/>
          <w:kern w:val="0"/>
        </w:rPr>
        <w:t>2</w:t>
      </w:r>
      <w:r>
        <w:rPr>
          <w:rFonts w:ascii="仿宋" w:eastAsia="仿宋" w:cs="宋体"/>
          <w:bCs/>
          <w:color w:val="000000"/>
          <w:kern w:val="0"/>
        </w:rPr>
        <w:t>.</w:t>
      </w:r>
      <w:r>
        <w:rPr>
          <w:rFonts w:hint="eastAsia" w:ascii="仿宋" w:eastAsia="仿宋" w:cs="宋体"/>
          <w:bCs/>
          <w:color w:val="000000"/>
          <w:kern w:val="0"/>
        </w:rPr>
        <w:t>报名地点：苍溪县人民检察院政治部。</w:t>
      </w:r>
    </w:p>
    <w:p w14:paraId="45D39136">
      <w:pPr>
        <w:spacing w:line="576" w:lineRule="exact"/>
        <w:ind w:firstLine="632" w:firstLineChars="200"/>
        <w:rPr>
          <w:rFonts w:ascii="仿宋" w:eastAsia="仿宋" w:cs="宋体"/>
          <w:bCs/>
          <w:color w:val="000000"/>
          <w:kern w:val="0"/>
        </w:rPr>
      </w:pPr>
      <w:r>
        <w:rPr>
          <w:rFonts w:hint="eastAsia" w:ascii="仿宋" w:eastAsia="仿宋" w:cs="宋体"/>
          <w:bCs/>
          <w:color w:val="000000"/>
          <w:kern w:val="0"/>
        </w:rPr>
        <w:t>3</w:t>
      </w:r>
      <w:r>
        <w:rPr>
          <w:rFonts w:ascii="仿宋" w:eastAsia="仿宋" w:cs="宋体"/>
          <w:bCs/>
          <w:color w:val="000000"/>
          <w:kern w:val="0"/>
        </w:rPr>
        <w:t>.</w:t>
      </w:r>
      <w:r>
        <w:rPr>
          <w:rFonts w:hint="eastAsia" w:ascii="仿宋" w:eastAsia="仿宋" w:cs="宋体"/>
          <w:bCs/>
          <w:color w:val="000000"/>
          <w:kern w:val="0"/>
        </w:rPr>
        <w:t>报名应携带的材料：（1）《苍溪县人民检察院公开招聘</w:t>
      </w:r>
      <w:r>
        <w:rPr>
          <w:rFonts w:hint="eastAsia" w:ascii="仿宋" w:eastAsia="仿宋" w:cs="宋体"/>
          <w:bCs/>
          <w:color w:val="000000"/>
          <w:kern w:val="0"/>
          <w:lang w:val="en-US" w:eastAsia="zh-CN"/>
        </w:rPr>
        <w:t>司法辅警</w:t>
      </w:r>
      <w:r>
        <w:rPr>
          <w:rFonts w:hint="eastAsia" w:ascii="仿宋" w:eastAsia="仿宋" w:cs="宋体"/>
          <w:bCs/>
          <w:color w:val="000000"/>
          <w:kern w:val="0"/>
        </w:rPr>
        <w:t>报名表》1份（附件）；（2）</w:t>
      </w:r>
      <w:r>
        <w:rPr>
          <w:rFonts w:hint="eastAsia" w:ascii="仿宋" w:eastAsia="仿宋" w:cs="宋体"/>
          <w:bCs/>
          <w:color w:val="000000"/>
          <w:kern w:val="0"/>
          <w:lang w:val="en-US" w:eastAsia="zh-CN"/>
        </w:rPr>
        <w:t>户口簿</w:t>
      </w:r>
      <w:r>
        <w:rPr>
          <w:rFonts w:hint="eastAsia" w:ascii="仿宋" w:eastAsia="仿宋" w:cs="宋体"/>
          <w:bCs/>
          <w:color w:val="000000"/>
          <w:kern w:val="0"/>
        </w:rPr>
        <w:t>、</w:t>
      </w:r>
      <w:r>
        <w:rPr>
          <w:rFonts w:hint="eastAsia" w:ascii="仿宋" w:eastAsia="仿宋" w:cs="宋体"/>
          <w:bCs/>
          <w:color w:val="000000"/>
          <w:kern w:val="0"/>
          <w:lang w:val="en-US" w:eastAsia="zh-CN"/>
        </w:rPr>
        <w:t>身份证、</w:t>
      </w:r>
      <w:r>
        <w:rPr>
          <w:rFonts w:hint="eastAsia" w:ascii="仿宋" w:eastAsia="仿宋" w:cs="宋体"/>
          <w:bCs/>
          <w:color w:val="000000"/>
          <w:kern w:val="0"/>
        </w:rPr>
        <w:t>毕业证、学位证原件及复印件各1份；（3）有特长者须携带专业技术证书以及与聘用岗位有关的其它材料原件及复印件1份；（4）近期正面免冠2寸彩照2张。</w:t>
      </w:r>
    </w:p>
    <w:p w14:paraId="4B33BE9E">
      <w:pPr>
        <w:spacing w:line="576" w:lineRule="exact"/>
        <w:ind w:firstLine="620" w:firstLineChars="196"/>
        <w:rPr>
          <w:rFonts w:ascii="楷体" w:eastAsia="楷体" w:cs="宋体"/>
          <w:b/>
          <w:bCs/>
          <w:color w:val="000000"/>
          <w:kern w:val="0"/>
        </w:rPr>
      </w:pPr>
      <w:r>
        <w:rPr>
          <w:rFonts w:hint="eastAsia" w:ascii="楷体" w:eastAsia="楷体" w:cs="宋体"/>
          <w:b/>
          <w:bCs/>
          <w:color w:val="000000"/>
          <w:kern w:val="0"/>
        </w:rPr>
        <w:t>（二）考试</w:t>
      </w:r>
    </w:p>
    <w:p w14:paraId="404E7F53">
      <w:pPr>
        <w:spacing w:line="576" w:lineRule="exact"/>
        <w:ind w:firstLine="632" w:firstLineChars="200"/>
        <w:rPr>
          <w:rFonts w:hint="eastAsia" w:ascii="仿宋" w:eastAsia="仿宋" w:cs="宋体"/>
          <w:bCs/>
          <w:color w:val="000000"/>
          <w:kern w:val="0"/>
          <w:lang w:val="en-US" w:eastAsia="zh-CN"/>
        </w:rPr>
      </w:pPr>
      <w:r>
        <w:rPr>
          <w:rFonts w:hint="eastAsia" w:ascii="仿宋" w:eastAsia="仿宋" w:cs="宋体"/>
          <w:bCs/>
          <w:color w:val="000000"/>
          <w:kern w:val="0"/>
          <w:lang w:val="en-US" w:eastAsia="zh-CN"/>
        </w:rPr>
        <w:t>警务辅助人员考试包括：笔试、体能测试、面试；</w:t>
      </w:r>
    </w:p>
    <w:p w14:paraId="12CC1213">
      <w:pPr>
        <w:spacing w:line="576" w:lineRule="exact"/>
        <w:ind w:firstLine="632" w:firstLineChars="200"/>
        <w:rPr>
          <w:rFonts w:hint="eastAsia" w:ascii="仿宋" w:eastAsia="仿宋" w:cs="宋体"/>
          <w:bCs/>
          <w:color w:val="000000"/>
          <w:kern w:val="0"/>
          <w:lang w:eastAsia="zh-CN"/>
        </w:rPr>
      </w:pPr>
      <w:r>
        <w:rPr>
          <w:rFonts w:hint="eastAsia" w:ascii="仿宋" w:eastAsia="仿宋" w:cs="宋体"/>
          <w:bCs/>
          <w:color w:val="000000"/>
          <w:kern w:val="0"/>
        </w:rPr>
        <w:t>驾驶员</w:t>
      </w:r>
      <w:r>
        <w:rPr>
          <w:rFonts w:hint="eastAsia" w:ascii="仿宋" w:eastAsia="仿宋" w:cs="宋体"/>
          <w:bCs/>
          <w:color w:val="000000"/>
          <w:kern w:val="0"/>
          <w:lang w:val="en-US" w:eastAsia="zh-CN"/>
        </w:rPr>
        <w:t>考试包括：</w:t>
      </w:r>
      <w:r>
        <w:rPr>
          <w:rFonts w:hint="eastAsia" w:ascii="仿宋" w:eastAsia="仿宋" w:cs="宋体"/>
          <w:bCs/>
          <w:color w:val="000000"/>
          <w:kern w:val="0"/>
        </w:rPr>
        <w:t>道路驾驶技术考试</w:t>
      </w:r>
      <w:r>
        <w:rPr>
          <w:rFonts w:hint="eastAsia" w:ascii="仿宋" w:eastAsia="仿宋" w:cs="宋体"/>
          <w:bCs/>
          <w:color w:val="000000"/>
          <w:kern w:val="0"/>
          <w:lang w:eastAsia="zh-CN"/>
        </w:rPr>
        <w:t>、</w:t>
      </w:r>
      <w:r>
        <w:rPr>
          <w:rFonts w:hint="eastAsia" w:ascii="仿宋" w:eastAsia="仿宋" w:cs="宋体"/>
          <w:bCs/>
          <w:color w:val="000000"/>
          <w:kern w:val="0"/>
          <w:lang w:val="en-US" w:eastAsia="zh-CN"/>
        </w:rPr>
        <w:t>面试</w:t>
      </w:r>
      <w:r>
        <w:rPr>
          <w:rFonts w:hint="eastAsia" w:ascii="仿宋" w:eastAsia="仿宋" w:cs="宋体"/>
          <w:bCs/>
          <w:color w:val="000000"/>
          <w:kern w:val="0"/>
          <w:lang w:eastAsia="zh-CN"/>
        </w:rPr>
        <w:t>；</w:t>
      </w:r>
    </w:p>
    <w:p w14:paraId="3A7F38E5">
      <w:pPr>
        <w:spacing w:line="576" w:lineRule="exact"/>
        <w:ind w:firstLine="632" w:firstLineChars="200"/>
        <w:rPr>
          <w:rFonts w:hint="eastAsia" w:ascii="仿宋" w:eastAsia="仿宋" w:cs="宋体"/>
          <w:bCs/>
          <w:color w:val="000000"/>
          <w:kern w:val="0"/>
        </w:rPr>
      </w:pPr>
      <w:r>
        <w:rPr>
          <w:rFonts w:hint="eastAsia" w:ascii="仿宋" w:eastAsia="仿宋" w:cs="宋体"/>
          <w:bCs/>
          <w:color w:val="000000"/>
          <w:kern w:val="0"/>
          <w:lang w:val="en-US" w:eastAsia="zh-CN"/>
        </w:rPr>
        <w:t>考试成绩</w:t>
      </w:r>
      <w:r>
        <w:rPr>
          <w:rFonts w:hint="eastAsia" w:ascii="仿宋" w:eastAsia="仿宋" w:cs="宋体"/>
          <w:bCs/>
          <w:color w:val="000000"/>
          <w:kern w:val="0"/>
        </w:rPr>
        <w:t>满分各100分</w:t>
      </w:r>
      <w:r>
        <w:rPr>
          <w:rFonts w:hint="eastAsia" w:ascii="仿宋" w:eastAsia="仿宋" w:cs="宋体"/>
          <w:bCs/>
          <w:color w:val="000000"/>
          <w:kern w:val="0"/>
          <w:lang w:eastAsia="zh-CN"/>
        </w:rPr>
        <w:t>。</w:t>
      </w:r>
      <w:r>
        <w:rPr>
          <w:rFonts w:hint="eastAsia" w:ascii="仿宋" w:eastAsia="仿宋" w:cs="宋体"/>
          <w:bCs/>
          <w:color w:val="000000"/>
          <w:kern w:val="0"/>
          <w:lang w:val="en-US" w:eastAsia="zh-CN"/>
        </w:rPr>
        <w:t>警务辅助</w:t>
      </w:r>
      <w:r>
        <w:rPr>
          <w:rFonts w:hint="eastAsia" w:ascii="仿宋" w:eastAsia="仿宋" w:cs="宋体"/>
          <w:bCs/>
          <w:color w:val="000000"/>
          <w:kern w:val="0"/>
        </w:rPr>
        <w:t>100分按</w:t>
      </w:r>
      <w:r>
        <w:rPr>
          <w:rFonts w:hint="eastAsia" w:ascii="仿宋" w:eastAsia="仿宋" w:cs="宋体"/>
          <w:bCs/>
          <w:color w:val="000000"/>
          <w:kern w:val="0"/>
          <w:lang w:val="en-US" w:eastAsia="zh-CN"/>
        </w:rPr>
        <w:t>笔试40%、体能测试30%、面试30%折合计算；驾驶员100分按道路驾驶</w:t>
      </w:r>
      <w:r>
        <w:rPr>
          <w:rFonts w:hint="eastAsia" w:ascii="仿宋" w:eastAsia="仿宋" w:cs="宋体"/>
          <w:bCs/>
          <w:color w:val="000000"/>
          <w:kern w:val="0"/>
        </w:rPr>
        <w:t>、面试各占50%折合计算。</w:t>
      </w:r>
    </w:p>
    <w:p w14:paraId="5EE13A4F">
      <w:pPr>
        <w:numPr>
          <w:ilvl w:val="0"/>
          <w:numId w:val="0"/>
        </w:numPr>
        <w:spacing w:line="576" w:lineRule="exact"/>
        <w:ind w:firstLine="632" w:firstLineChars="200"/>
        <w:rPr>
          <w:rFonts w:hint="eastAsia" w:ascii="仿宋" w:eastAsia="仿宋" w:cs="宋体"/>
          <w:b/>
          <w:bCs w:val="0"/>
          <w:color w:val="000000"/>
          <w:kern w:val="0"/>
          <w:lang w:val="en-US" w:eastAsia="zh-CN"/>
        </w:rPr>
      </w:pPr>
      <w:r>
        <w:rPr>
          <w:rFonts w:hint="eastAsia" w:ascii="仿宋" w:eastAsia="仿宋" w:cs="宋体"/>
          <w:b/>
          <w:bCs w:val="0"/>
          <w:color w:val="000000"/>
          <w:kern w:val="0"/>
          <w:lang w:val="en-US" w:eastAsia="zh-CN"/>
        </w:rPr>
        <w:t>1.笔试</w:t>
      </w:r>
    </w:p>
    <w:p w14:paraId="281537A2">
      <w:pPr>
        <w:spacing w:line="576" w:lineRule="exact"/>
        <w:ind w:firstLine="632" w:firstLineChars="200"/>
        <w:rPr>
          <w:rFonts w:hint="eastAsia" w:ascii="仿宋" w:eastAsia="仿宋" w:cs="宋体"/>
          <w:bCs/>
          <w:color w:val="000000"/>
          <w:kern w:val="0"/>
          <w:lang w:val="en-US" w:eastAsia="zh-CN"/>
        </w:rPr>
      </w:pPr>
      <w:r>
        <w:rPr>
          <w:rFonts w:hint="eastAsia" w:ascii="仿宋" w:eastAsia="仿宋" w:cs="宋体"/>
          <w:bCs/>
          <w:color w:val="000000"/>
          <w:kern w:val="0"/>
          <w:lang w:val="en-US" w:eastAsia="zh-CN"/>
        </w:rPr>
        <w:t>笔试内容包括：时事政治、法律基础知识、言语理解、综合分析、逻辑思维、文字表达等。</w:t>
      </w:r>
    </w:p>
    <w:p w14:paraId="33E511CF">
      <w:pPr>
        <w:numPr>
          <w:ilvl w:val="0"/>
          <w:numId w:val="0"/>
        </w:numPr>
        <w:spacing w:line="576" w:lineRule="exact"/>
        <w:ind w:firstLine="632" w:firstLineChars="200"/>
        <w:rPr>
          <w:rFonts w:hint="eastAsia" w:ascii="仿宋" w:eastAsia="仿宋" w:cs="宋体"/>
          <w:b/>
          <w:bCs w:val="0"/>
          <w:color w:val="000000"/>
          <w:kern w:val="0"/>
          <w:lang w:eastAsia="zh-CN"/>
        </w:rPr>
      </w:pPr>
      <w:r>
        <w:rPr>
          <w:rFonts w:hint="eastAsia" w:ascii="仿宋" w:eastAsia="仿宋" w:cs="宋体"/>
          <w:b/>
          <w:bCs w:val="0"/>
          <w:color w:val="000000"/>
          <w:kern w:val="0"/>
          <w:lang w:val="en-US" w:eastAsia="zh-CN"/>
        </w:rPr>
        <w:t>2.</w:t>
      </w:r>
      <w:r>
        <w:rPr>
          <w:rFonts w:hint="eastAsia" w:ascii="仿宋" w:eastAsia="仿宋" w:cs="宋体"/>
          <w:b/>
          <w:bCs w:val="0"/>
          <w:color w:val="000000"/>
          <w:kern w:val="0"/>
          <w:lang w:eastAsia="zh-CN"/>
        </w:rPr>
        <w:t>体能测试科目</w:t>
      </w:r>
    </w:p>
    <w:p w14:paraId="0D5E290A">
      <w:pPr>
        <w:numPr>
          <w:ilvl w:val="0"/>
          <w:numId w:val="0"/>
        </w:numPr>
        <w:spacing w:line="576" w:lineRule="exact"/>
        <w:ind w:firstLine="632" w:firstLineChars="200"/>
        <w:rPr>
          <w:rFonts w:hint="eastAsia" w:ascii="仿宋" w:eastAsia="仿宋" w:cs="宋体"/>
          <w:bCs/>
          <w:color w:val="000000"/>
          <w:kern w:val="0"/>
          <w:lang w:eastAsia="zh-CN"/>
        </w:rPr>
      </w:pPr>
      <w:r>
        <w:rPr>
          <w:rFonts w:hint="eastAsia" w:ascii="仿宋" w:eastAsia="仿宋" w:cs="宋体"/>
          <w:bCs/>
          <w:color w:val="000000"/>
          <w:kern w:val="0"/>
          <w:lang w:eastAsia="zh-CN"/>
        </w:rPr>
        <w:t>按国家体育锻炼标准执行10米×4往返跑、纵跳摸高、男子1000米跑等3个项目，体测结果当场公布。</w:t>
      </w:r>
    </w:p>
    <w:p w14:paraId="07F1B0E5">
      <w:pPr>
        <w:spacing w:line="576" w:lineRule="exact"/>
        <w:ind w:firstLine="632" w:firstLineChars="200"/>
        <w:rPr>
          <w:rFonts w:hint="eastAsia" w:ascii="仿宋" w:eastAsia="仿宋" w:cs="宋体"/>
          <w:b/>
          <w:bCs/>
          <w:color w:val="000000"/>
          <w:kern w:val="0"/>
          <w:lang w:val="en-US" w:eastAsia="zh-CN"/>
        </w:rPr>
      </w:pPr>
      <w:r>
        <w:rPr>
          <w:rFonts w:hint="eastAsia" w:ascii="仿宋" w:eastAsia="仿宋" w:cs="宋体"/>
          <w:b/>
          <w:bCs/>
          <w:color w:val="000000"/>
          <w:kern w:val="0"/>
          <w:lang w:val="en-US" w:eastAsia="zh-CN"/>
        </w:rPr>
        <w:t>3.道路驾驶</w:t>
      </w:r>
    </w:p>
    <w:p w14:paraId="69842D1B">
      <w:pPr>
        <w:spacing w:line="576" w:lineRule="exact"/>
        <w:ind w:firstLine="632" w:firstLineChars="200"/>
        <w:rPr>
          <w:rFonts w:hint="default" w:ascii="仿宋" w:eastAsia="仿宋" w:cs="宋体"/>
          <w:bCs/>
          <w:color w:val="000000"/>
          <w:kern w:val="0"/>
          <w:lang w:val="en-US" w:eastAsia="zh-CN"/>
        </w:rPr>
      </w:pPr>
      <w:r>
        <w:rPr>
          <w:rFonts w:hint="eastAsia" w:ascii="仿宋" w:eastAsia="仿宋" w:cs="宋体"/>
          <w:bCs/>
          <w:color w:val="000000"/>
          <w:kern w:val="0"/>
          <w:lang w:val="en-US" w:eastAsia="zh-CN"/>
        </w:rPr>
        <w:t>按照新规驾考科目三考试标准进行道路驾驶考核，同时考核文明驾驶相关内容。</w:t>
      </w:r>
    </w:p>
    <w:p w14:paraId="0AA6BCD2">
      <w:pPr>
        <w:spacing w:line="576" w:lineRule="exact"/>
        <w:ind w:firstLine="632" w:firstLineChars="200"/>
        <w:rPr>
          <w:rFonts w:ascii="仿宋" w:eastAsia="仿宋" w:cs="宋体"/>
          <w:b/>
          <w:bCs/>
          <w:color w:val="000000"/>
          <w:kern w:val="0"/>
        </w:rPr>
      </w:pPr>
      <w:r>
        <w:rPr>
          <w:rFonts w:hint="eastAsia" w:ascii="仿宋" w:eastAsia="仿宋" w:cs="宋体"/>
          <w:b/>
          <w:bCs/>
          <w:color w:val="000000"/>
          <w:kern w:val="0"/>
          <w:lang w:val="en-US" w:eastAsia="zh-CN"/>
        </w:rPr>
        <w:t>4.</w:t>
      </w:r>
      <w:r>
        <w:rPr>
          <w:rFonts w:hint="eastAsia" w:ascii="仿宋" w:eastAsia="仿宋" w:cs="宋体"/>
          <w:b/>
          <w:bCs/>
          <w:color w:val="000000"/>
          <w:kern w:val="0"/>
        </w:rPr>
        <w:t>面试</w:t>
      </w:r>
    </w:p>
    <w:p w14:paraId="1BF9D85A">
      <w:pPr>
        <w:spacing w:line="576" w:lineRule="exact"/>
        <w:ind w:firstLine="632" w:firstLineChars="200"/>
        <w:rPr>
          <w:rFonts w:ascii="仿宋" w:eastAsia="仿宋" w:cs="宋体"/>
          <w:bCs/>
          <w:color w:val="000000"/>
          <w:kern w:val="0"/>
        </w:rPr>
      </w:pPr>
      <w:r>
        <w:rPr>
          <w:rFonts w:hint="eastAsia" w:ascii="仿宋" w:eastAsia="仿宋" w:cs="宋体"/>
          <w:bCs/>
          <w:color w:val="000000"/>
          <w:kern w:val="0"/>
        </w:rPr>
        <w:t>成绩达到</w:t>
      </w:r>
      <w:r>
        <w:rPr>
          <w:rFonts w:hint="eastAsia" w:ascii="仿宋" w:eastAsia="仿宋" w:cs="宋体"/>
          <w:bCs/>
          <w:color w:val="000000"/>
          <w:kern w:val="0"/>
          <w:lang w:val="en-US" w:eastAsia="zh-CN"/>
        </w:rPr>
        <w:t>6</w:t>
      </w:r>
      <w:r>
        <w:rPr>
          <w:rFonts w:hint="eastAsia" w:ascii="仿宋" w:eastAsia="仿宋" w:cs="宋体"/>
          <w:bCs/>
          <w:color w:val="000000"/>
          <w:kern w:val="0"/>
        </w:rPr>
        <w:t>0分及以上，由高到低按招聘岗位人数1:3进入面试</w:t>
      </w:r>
      <w:r>
        <w:rPr>
          <w:rFonts w:hint="eastAsia" w:ascii="仿宋" w:eastAsia="仿宋" w:cs="宋体"/>
          <w:bCs/>
          <w:color w:val="000000"/>
          <w:kern w:val="0"/>
          <w:lang w:eastAsia="zh-CN"/>
        </w:rPr>
        <w:t>（</w:t>
      </w:r>
      <w:r>
        <w:rPr>
          <w:rFonts w:hint="eastAsia" w:ascii="仿宋" w:eastAsia="仿宋" w:cs="宋体"/>
          <w:bCs/>
          <w:color w:val="000000"/>
          <w:kern w:val="0"/>
          <w:lang w:val="en-US" w:eastAsia="zh-CN"/>
        </w:rPr>
        <w:t>达不到比例均进入面试</w:t>
      </w:r>
      <w:r>
        <w:rPr>
          <w:rFonts w:hint="eastAsia" w:ascii="仿宋" w:eastAsia="仿宋" w:cs="宋体"/>
          <w:bCs/>
          <w:color w:val="000000"/>
          <w:kern w:val="0"/>
          <w:lang w:eastAsia="zh-CN"/>
        </w:rPr>
        <w:t>）</w:t>
      </w:r>
      <w:r>
        <w:rPr>
          <w:rFonts w:hint="eastAsia" w:ascii="仿宋" w:eastAsia="仿宋" w:cs="宋体"/>
          <w:bCs/>
          <w:color w:val="000000"/>
          <w:kern w:val="0"/>
        </w:rPr>
        <w:t>，面试主要考察综合分析问题、解决问题能力，应变能力、语言表达能力和举止仪表等。</w:t>
      </w:r>
    </w:p>
    <w:p w14:paraId="6588F5AB">
      <w:pPr>
        <w:spacing w:line="576" w:lineRule="exact"/>
        <w:ind w:firstLine="632" w:firstLineChars="200"/>
        <w:rPr>
          <w:rFonts w:ascii="仿宋" w:eastAsia="仿宋" w:cs="宋体"/>
          <w:bCs/>
          <w:color w:val="000000"/>
          <w:kern w:val="0"/>
        </w:rPr>
      </w:pPr>
      <w:r>
        <w:rPr>
          <w:rFonts w:hint="eastAsia" w:ascii="仿宋" w:eastAsia="仿宋" w:cs="宋体"/>
          <w:bCs/>
          <w:color w:val="000000"/>
          <w:kern w:val="0"/>
          <w:lang w:val="en-US" w:eastAsia="zh-CN"/>
        </w:rPr>
        <w:t>体能测试、</w:t>
      </w:r>
      <w:r>
        <w:rPr>
          <w:rFonts w:hint="eastAsia" w:ascii="仿宋" w:eastAsia="仿宋" w:cs="宋体"/>
          <w:bCs/>
          <w:color w:val="000000"/>
          <w:kern w:val="0"/>
        </w:rPr>
        <w:t>驾驶技术考试、面试时间和地点另行通知。</w:t>
      </w:r>
    </w:p>
    <w:p w14:paraId="5338FA15">
      <w:pPr>
        <w:spacing w:line="576" w:lineRule="exact"/>
        <w:ind w:firstLine="620" w:firstLineChars="196"/>
        <w:rPr>
          <w:rFonts w:ascii="楷体" w:eastAsia="楷体" w:cs="宋体"/>
          <w:b/>
          <w:bCs/>
          <w:color w:val="000000"/>
          <w:kern w:val="0"/>
        </w:rPr>
      </w:pPr>
      <w:r>
        <w:rPr>
          <w:rFonts w:hint="eastAsia" w:ascii="楷体" w:eastAsia="楷体" w:cs="宋体"/>
          <w:b/>
          <w:bCs/>
          <w:color w:val="000000"/>
          <w:kern w:val="0"/>
        </w:rPr>
        <w:t>（三）体检</w:t>
      </w:r>
    </w:p>
    <w:p w14:paraId="294C0F68">
      <w:pPr>
        <w:spacing w:line="576" w:lineRule="exact"/>
        <w:ind w:firstLine="632" w:firstLineChars="200"/>
        <w:rPr>
          <w:rFonts w:ascii="仿宋" w:eastAsia="仿宋" w:cs="宋体"/>
          <w:bCs/>
          <w:color w:val="000000"/>
          <w:kern w:val="0"/>
        </w:rPr>
      </w:pPr>
      <w:r>
        <w:rPr>
          <w:rFonts w:hint="eastAsia" w:ascii="仿宋" w:eastAsia="仿宋" w:cs="宋体"/>
          <w:bCs/>
          <w:color w:val="000000"/>
          <w:kern w:val="0"/>
        </w:rPr>
        <w:t>按照总成绩排名从高到低，按1:1比例等额确定体检对象。</w:t>
      </w:r>
    </w:p>
    <w:p w14:paraId="718A892A">
      <w:pPr>
        <w:spacing w:line="576" w:lineRule="exact"/>
        <w:rPr>
          <w:rFonts w:ascii="仿宋" w:eastAsia="仿宋" w:cs="宋体"/>
          <w:bCs/>
          <w:color w:val="000000"/>
          <w:kern w:val="0"/>
        </w:rPr>
      </w:pPr>
      <w:r>
        <w:rPr>
          <w:rFonts w:hint="eastAsia" w:ascii="仿宋" w:eastAsia="仿宋" w:cs="宋体"/>
          <w:bCs/>
          <w:color w:val="000000"/>
          <w:kern w:val="0"/>
        </w:rPr>
        <w:t>体检参照《公务员录用体检通用标准（试行）》执行。体检时间另行通知，体检费用由受检者承担。</w:t>
      </w:r>
    </w:p>
    <w:p w14:paraId="4202D10B">
      <w:pPr>
        <w:spacing w:line="576" w:lineRule="exact"/>
        <w:ind w:firstLine="620" w:firstLineChars="196"/>
        <w:rPr>
          <w:rFonts w:ascii="楷体" w:eastAsia="楷体" w:cs="宋体"/>
          <w:b/>
          <w:bCs/>
          <w:color w:val="000000"/>
          <w:kern w:val="0"/>
        </w:rPr>
      </w:pPr>
      <w:r>
        <w:rPr>
          <w:rFonts w:hint="eastAsia" w:ascii="楷体" w:eastAsia="楷体" w:cs="宋体"/>
          <w:b/>
          <w:bCs/>
          <w:color w:val="000000"/>
          <w:kern w:val="0"/>
        </w:rPr>
        <w:t>（四）考察</w:t>
      </w:r>
    </w:p>
    <w:p w14:paraId="4E408C95">
      <w:pPr>
        <w:spacing w:line="576" w:lineRule="exact"/>
        <w:ind w:firstLine="632" w:firstLineChars="200"/>
        <w:rPr>
          <w:rFonts w:ascii="仿宋" w:eastAsia="仿宋" w:cs="宋体"/>
          <w:bCs/>
          <w:color w:val="000000"/>
          <w:kern w:val="0"/>
        </w:rPr>
      </w:pPr>
      <w:r>
        <w:rPr>
          <w:rFonts w:hint="eastAsia" w:ascii="仿宋" w:eastAsia="仿宋" w:cs="宋体"/>
          <w:bCs/>
          <w:color w:val="000000"/>
          <w:kern w:val="0"/>
        </w:rPr>
        <w:t>考察工作由我院政治部具体组织实施，考察内容主要包括现实表现、道德品行、家庭情况等。</w:t>
      </w:r>
    </w:p>
    <w:p w14:paraId="7EDB2DCC">
      <w:pPr>
        <w:spacing w:line="576" w:lineRule="exact"/>
        <w:ind w:firstLine="632" w:firstLineChars="200"/>
        <w:rPr>
          <w:rFonts w:ascii="仿宋" w:eastAsia="仿宋" w:cs="宋体"/>
          <w:bCs/>
          <w:color w:val="000000"/>
          <w:kern w:val="0"/>
        </w:rPr>
      </w:pPr>
      <w:r>
        <w:rPr>
          <w:rFonts w:hint="eastAsia" w:ascii="仿宋" w:eastAsia="仿宋" w:cs="宋体"/>
          <w:bCs/>
          <w:color w:val="000000"/>
          <w:kern w:val="0"/>
        </w:rPr>
        <w:t>体检、考察不合格出现的缺额，按总成绩排名从高到低依次递补，递补只进行一次。</w:t>
      </w:r>
    </w:p>
    <w:p w14:paraId="11433ABF">
      <w:pPr>
        <w:spacing w:line="576" w:lineRule="exact"/>
        <w:ind w:firstLine="620" w:firstLineChars="196"/>
        <w:rPr>
          <w:rFonts w:ascii="楷体" w:eastAsia="楷体" w:cs="宋体"/>
          <w:b/>
          <w:bCs/>
          <w:color w:val="000000"/>
          <w:kern w:val="0"/>
        </w:rPr>
      </w:pPr>
      <w:r>
        <w:rPr>
          <w:rFonts w:hint="eastAsia" w:ascii="楷体" w:eastAsia="楷体" w:cs="宋体"/>
          <w:b/>
          <w:bCs/>
          <w:color w:val="000000"/>
          <w:kern w:val="0"/>
        </w:rPr>
        <w:t>（五）公示</w:t>
      </w:r>
    </w:p>
    <w:p w14:paraId="096E284C">
      <w:pPr>
        <w:spacing w:line="576" w:lineRule="exact"/>
        <w:ind w:firstLine="632" w:firstLineChars="200"/>
        <w:rPr>
          <w:rFonts w:ascii="仿宋" w:eastAsia="仿宋" w:cs="宋体"/>
          <w:bCs/>
          <w:color w:val="000000"/>
          <w:kern w:val="0"/>
        </w:rPr>
      </w:pPr>
      <w:r>
        <w:rPr>
          <w:rFonts w:hint="eastAsia" w:ascii="仿宋" w:eastAsia="仿宋" w:cs="宋体"/>
          <w:bCs/>
          <w:color w:val="000000"/>
          <w:kern w:val="0"/>
        </w:rPr>
        <w:t>对考察合格人员公示3个工作日。公示期间接受社会举报，举报者应以真实姓名、实事求是地反映问题，并提供必要的证明材料或调查线索，凡以匿名反映的问题不予受理。</w:t>
      </w:r>
    </w:p>
    <w:p w14:paraId="654EBF48">
      <w:pPr>
        <w:spacing w:line="576" w:lineRule="exact"/>
        <w:ind w:firstLine="632" w:firstLineChars="200"/>
        <w:rPr>
          <w:rFonts w:ascii="仿宋" w:eastAsia="仿宋" w:cs="宋体"/>
          <w:bCs/>
          <w:color w:val="000000"/>
          <w:kern w:val="0"/>
        </w:rPr>
      </w:pPr>
      <w:r>
        <w:rPr>
          <w:rFonts w:hint="eastAsia" w:ascii="仿宋" w:eastAsia="仿宋" w:cs="宋体"/>
          <w:bCs/>
          <w:color w:val="000000"/>
          <w:kern w:val="0"/>
        </w:rPr>
        <w:t>公示期满后，对反映有严重问题并查有实据的，不予聘用。对反映有严重问题，但一时难以查实或难以否定的，暂缓聘用，待查清后再决定是否聘用。公示期间被公示人因被举报查实取消拟聘资格和在办理聘用手续前自动放弃的，不再递补。</w:t>
      </w:r>
    </w:p>
    <w:p w14:paraId="32EE63AE">
      <w:pPr>
        <w:spacing w:line="576" w:lineRule="exact"/>
        <w:ind w:firstLine="620" w:firstLineChars="196"/>
        <w:rPr>
          <w:rFonts w:ascii="楷体" w:eastAsia="楷体" w:cs="宋体"/>
          <w:b/>
          <w:bCs/>
          <w:color w:val="000000"/>
          <w:kern w:val="0"/>
        </w:rPr>
      </w:pPr>
      <w:r>
        <w:rPr>
          <w:rFonts w:hint="eastAsia" w:ascii="楷体" w:eastAsia="楷体" w:cs="宋体"/>
          <w:b/>
          <w:bCs/>
          <w:color w:val="000000"/>
          <w:kern w:val="0"/>
        </w:rPr>
        <w:t>（六）签定劳动用工合同</w:t>
      </w:r>
    </w:p>
    <w:p w14:paraId="37206A9E">
      <w:pPr>
        <w:spacing w:line="576" w:lineRule="exact"/>
        <w:ind w:firstLine="632" w:firstLineChars="200"/>
        <w:rPr>
          <w:rFonts w:ascii="仿宋" w:eastAsia="仿宋" w:cs="宋体"/>
          <w:bCs/>
          <w:color w:val="000000"/>
          <w:kern w:val="0"/>
        </w:rPr>
      </w:pPr>
      <w:r>
        <w:rPr>
          <w:rFonts w:hint="eastAsia" w:ascii="仿宋" w:eastAsia="仿宋" w:cs="宋体"/>
          <w:bCs/>
          <w:color w:val="000000"/>
          <w:kern w:val="0"/>
        </w:rPr>
        <w:t>新招聘的</w:t>
      </w:r>
      <w:r>
        <w:rPr>
          <w:rFonts w:hint="eastAsia" w:ascii="仿宋" w:eastAsia="仿宋" w:cs="宋体"/>
          <w:bCs/>
          <w:color w:val="000000"/>
          <w:kern w:val="0"/>
          <w:lang w:val="en-US" w:eastAsia="zh-CN"/>
        </w:rPr>
        <w:t>司法辅警</w:t>
      </w:r>
      <w:r>
        <w:rPr>
          <w:rFonts w:hint="eastAsia" w:ascii="仿宋" w:eastAsia="仿宋" w:cs="宋体"/>
          <w:bCs/>
          <w:color w:val="000000"/>
          <w:kern w:val="0"/>
        </w:rPr>
        <w:t>与苍溪县人民检察院签定《劳动用工合同》，聘用合同期包括试用期3个月，试用期内考核不合格的解除劳动关系。</w:t>
      </w:r>
    </w:p>
    <w:p w14:paraId="5995A7C5">
      <w:pPr>
        <w:spacing w:line="576" w:lineRule="exact"/>
        <w:ind w:firstLine="632" w:firstLineChars="200"/>
        <w:rPr>
          <w:rFonts w:ascii="黑体" w:eastAsia="黑体" w:cs="宋体"/>
          <w:bCs/>
          <w:color w:val="000000"/>
          <w:kern w:val="0"/>
        </w:rPr>
      </w:pPr>
      <w:r>
        <w:rPr>
          <w:rFonts w:hint="eastAsia" w:ascii="黑体" w:eastAsia="黑体" w:cs="宋体"/>
          <w:bCs/>
          <w:color w:val="000000"/>
          <w:kern w:val="0"/>
        </w:rPr>
        <w:t>四、</w:t>
      </w:r>
      <w:r>
        <w:rPr>
          <w:rFonts w:hint="eastAsia" w:ascii="黑体" w:eastAsia="黑体" w:cs="宋体"/>
          <w:bCs/>
          <w:color w:val="000000"/>
          <w:kern w:val="0"/>
          <w:lang w:val="en-US" w:eastAsia="zh-CN"/>
        </w:rPr>
        <w:t>工资</w:t>
      </w:r>
      <w:r>
        <w:rPr>
          <w:rFonts w:hint="eastAsia" w:ascii="黑体" w:eastAsia="黑体" w:cs="宋体"/>
          <w:bCs/>
          <w:color w:val="000000"/>
          <w:kern w:val="0"/>
        </w:rPr>
        <w:t>待遇</w:t>
      </w:r>
    </w:p>
    <w:p w14:paraId="44D28CCF">
      <w:pPr>
        <w:spacing w:line="576" w:lineRule="exact"/>
        <w:ind w:firstLine="632" w:firstLineChars="200"/>
        <w:rPr>
          <w:rFonts w:ascii="仿宋" w:eastAsia="仿宋" w:cs="宋体"/>
          <w:bCs/>
          <w:color w:val="000000"/>
          <w:kern w:val="0"/>
        </w:rPr>
      </w:pPr>
      <w:r>
        <w:rPr>
          <w:rFonts w:hint="eastAsia" w:ascii="仿宋" w:eastAsia="仿宋" w:cs="宋体"/>
          <w:bCs/>
          <w:color w:val="000000"/>
          <w:kern w:val="0"/>
        </w:rPr>
        <w:t>工资及其他待遇与本院其他</w:t>
      </w:r>
      <w:r>
        <w:rPr>
          <w:rFonts w:hint="eastAsia" w:ascii="仿宋" w:eastAsia="仿宋" w:cs="宋体"/>
          <w:bCs/>
          <w:color w:val="000000"/>
          <w:kern w:val="0"/>
          <w:lang w:val="en-US" w:eastAsia="zh-CN"/>
        </w:rPr>
        <w:t>聘用制</w:t>
      </w:r>
      <w:r>
        <w:rPr>
          <w:rFonts w:hint="eastAsia" w:ascii="仿宋" w:eastAsia="仿宋" w:cs="宋体"/>
          <w:bCs/>
          <w:color w:val="000000"/>
          <w:kern w:val="0"/>
        </w:rPr>
        <w:t>人员一致。</w:t>
      </w:r>
    </w:p>
    <w:p w14:paraId="0E1C77F2">
      <w:pPr>
        <w:spacing w:line="576" w:lineRule="exact"/>
        <w:ind w:firstLine="632" w:firstLineChars="200"/>
        <w:rPr>
          <w:rFonts w:ascii="黑体" w:eastAsia="黑体" w:cs="宋体"/>
          <w:bCs/>
          <w:color w:val="000000"/>
          <w:kern w:val="0"/>
        </w:rPr>
      </w:pPr>
      <w:r>
        <w:rPr>
          <w:rFonts w:hint="eastAsia" w:ascii="黑体" w:eastAsia="黑体" w:cs="宋体"/>
          <w:bCs/>
          <w:color w:val="000000"/>
          <w:kern w:val="0"/>
        </w:rPr>
        <w:t>五、纪律与监督</w:t>
      </w:r>
    </w:p>
    <w:p w14:paraId="19D66DBD">
      <w:pPr>
        <w:spacing w:line="576" w:lineRule="exact"/>
        <w:ind w:firstLine="632" w:firstLineChars="200"/>
        <w:rPr>
          <w:rFonts w:ascii="仿宋" w:eastAsia="仿宋" w:cs="宋体"/>
          <w:bCs/>
          <w:color w:val="000000"/>
          <w:kern w:val="0"/>
        </w:rPr>
      </w:pPr>
      <w:r>
        <w:rPr>
          <w:rFonts w:hint="eastAsia" w:ascii="仿宋" w:eastAsia="仿宋" w:cs="宋体"/>
          <w:bCs/>
          <w:color w:val="000000"/>
          <w:kern w:val="0"/>
        </w:rPr>
        <w:t>本次公招工作严格按照公告执行,自觉接受社会监督，对弄虚作假的应聘人员，一经发现，取消考试和聘用资格，已经被聘用的予以解聘。</w:t>
      </w:r>
    </w:p>
    <w:p w14:paraId="52B0FF78">
      <w:pPr>
        <w:spacing w:line="576" w:lineRule="exact"/>
        <w:ind w:firstLine="632" w:firstLineChars="200"/>
        <w:rPr>
          <w:rFonts w:ascii="仿宋" w:eastAsia="仿宋" w:cs="宋体"/>
          <w:bCs/>
          <w:color w:val="000000"/>
          <w:kern w:val="0"/>
        </w:rPr>
      </w:pPr>
      <w:r>
        <w:rPr>
          <w:rFonts w:hint="eastAsia" w:ascii="仿宋" w:eastAsia="仿宋" w:cs="宋体"/>
          <w:bCs/>
          <w:color w:val="000000"/>
          <w:kern w:val="0"/>
        </w:rPr>
        <w:t>本公告由苍溪县人民检察院政治部负责解释。</w:t>
      </w:r>
    </w:p>
    <w:p w14:paraId="48EE2D7C">
      <w:pPr>
        <w:spacing w:line="576" w:lineRule="exact"/>
        <w:ind w:firstLine="632" w:firstLineChars="200"/>
        <w:rPr>
          <w:rFonts w:ascii="仿宋" w:eastAsia="仿宋" w:cs="宋体"/>
          <w:bCs/>
          <w:color w:val="000000"/>
          <w:kern w:val="0"/>
        </w:rPr>
      </w:pPr>
      <w:r>
        <w:rPr>
          <w:rFonts w:hint="eastAsia" w:ascii="仿宋" w:eastAsia="仿宋" w:cs="宋体"/>
          <w:bCs/>
          <w:color w:val="000000"/>
          <w:kern w:val="0"/>
        </w:rPr>
        <w:t xml:space="preserve">联系电话：0839－5222017   </w:t>
      </w:r>
    </w:p>
    <w:p w14:paraId="7FCA0ABD">
      <w:pPr>
        <w:spacing w:line="576" w:lineRule="exact"/>
        <w:ind w:firstLine="632" w:firstLineChars="200"/>
        <w:jc w:val="center"/>
        <w:rPr>
          <w:rFonts w:hint="eastAsia" w:ascii="仿宋" w:eastAsia="仿宋" w:cs="宋体"/>
          <w:bCs/>
          <w:color w:val="000000"/>
          <w:kern w:val="0"/>
          <w:lang w:val="en-US" w:eastAsia="zh-CN"/>
        </w:rPr>
      </w:pPr>
      <w:r>
        <w:rPr>
          <w:rFonts w:hint="eastAsia" w:ascii="仿宋" w:eastAsia="仿宋" w:cs="宋体"/>
          <w:bCs/>
          <w:color w:val="000000"/>
          <w:kern w:val="0"/>
          <w:lang w:val="en-US" w:eastAsia="zh-CN"/>
        </w:rPr>
        <w:t xml:space="preserve">        </w:t>
      </w:r>
    </w:p>
    <w:p w14:paraId="54F4BAC1">
      <w:pPr>
        <w:spacing w:line="576" w:lineRule="exact"/>
        <w:ind w:firstLine="632" w:firstLineChars="200"/>
        <w:jc w:val="center"/>
        <w:rPr>
          <w:rFonts w:hint="eastAsia" w:ascii="仿宋" w:eastAsia="仿宋" w:cs="宋体"/>
          <w:bCs/>
          <w:color w:val="000000"/>
          <w:kern w:val="0"/>
          <w:lang w:val="en-US" w:eastAsia="zh-CN"/>
        </w:rPr>
      </w:pPr>
    </w:p>
    <w:p w14:paraId="715405CD">
      <w:pPr>
        <w:spacing w:line="576" w:lineRule="exact"/>
        <w:ind w:firstLine="632" w:firstLineChars="200"/>
        <w:jc w:val="center"/>
        <w:rPr>
          <w:rFonts w:hint="eastAsia" w:ascii="仿宋" w:eastAsia="仿宋" w:cs="宋体"/>
          <w:bCs/>
          <w:color w:val="000000"/>
          <w:kern w:val="0"/>
          <w:lang w:val="en-US" w:eastAsia="zh-CN"/>
        </w:rPr>
      </w:pPr>
    </w:p>
    <w:p w14:paraId="042443B7">
      <w:pPr>
        <w:spacing w:line="576" w:lineRule="exact"/>
        <w:ind w:firstLine="632" w:firstLineChars="200"/>
        <w:jc w:val="center"/>
        <w:rPr>
          <w:rFonts w:hint="eastAsia" w:ascii="仿宋" w:eastAsia="仿宋" w:cs="宋体"/>
          <w:bCs/>
          <w:color w:val="000000"/>
          <w:kern w:val="0"/>
          <w:lang w:val="en-US" w:eastAsia="zh-CN"/>
        </w:rPr>
      </w:pPr>
    </w:p>
    <w:p w14:paraId="0195F1A2">
      <w:pPr>
        <w:spacing w:line="576" w:lineRule="exact"/>
        <w:ind w:firstLine="632" w:firstLineChars="200"/>
        <w:jc w:val="center"/>
        <w:rPr>
          <w:rFonts w:hint="eastAsia" w:ascii="仿宋" w:eastAsia="仿宋" w:cs="宋体"/>
          <w:bCs/>
          <w:color w:val="000000"/>
          <w:kern w:val="0"/>
          <w:lang w:val="en-US" w:eastAsia="zh-CN"/>
        </w:rPr>
      </w:pPr>
    </w:p>
    <w:p w14:paraId="0ADA82A7">
      <w:pPr>
        <w:spacing w:line="576" w:lineRule="exact"/>
        <w:ind w:firstLine="632" w:firstLineChars="200"/>
        <w:jc w:val="center"/>
        <w:rPr>
          <w:rFonts w:hint="eastAsia" w:ascii="仿宋" w:eastAsia="仿宋" w:cs="宋体"/>
          <w:bCs/>
          <w:color w:val="000000"/>
          <w:kern w:val="0"/>
          <w:lang w:val="en-US" w:eastAsia="zh-CN"/>
        </w:rPr>
      </w:pPr>
    </w:p>
    <w:p w14:paraId="6C95FC71">
      <w:pPr>
        <w:spacing w:line="576" w:lineRule="exact"/>
        <w:ind w:firstLine="632" w:firstLineChars="200"/>
        <w:jc w:val="center"/>
        <w:rPr>
          <w:rFonts w:ascii="仿宋" w:eastAsia="仿宋" w:cs="宋体"/>
          <w:bCs/>
          <w:color w:val="000000"/>
          <w:kern w:val="0"/>
        </w:rPr>
      </w:pPr>
      <w:r>
        <w:rPr>
          <w:rFonts w:hint="eastAsia" w:ascii="仿宋" w:eastAsia="仿宋" w:cs="宋体"/>
          <w:bCs/>
          <w:color w:val="000000"/>
          <w:kern w:val="0"/>
          <w:lang w:val="en-US" w:eastAsia="zh-CN"/>
        </w:rPr>
        <w:t xml:space="preserve">                         </w:t>
      </w:r>
      <w:r>
        <w:rPr>
          <w:rFonts w:hint="eastAsia" w:ascii="仿宋" w:eastAsia="仿宋" w:cs="宋体"/>
          <w:bCs/>
          <w:color w:val="000000"/>
          <w:kern w:val="0"/>
        </w:rPr>
        <w:t>苍溪县人民检察院</w:t>
      </w:r>
    </w:p>
    <w:p w14:paraId="0CFD5A03">
      <w:pPr>
        <w:spacing w:line="576" w:lineRule="exact"/>
        <w:ind w:firstLine="632" w:firstLineChars="200"/>
        <w:jc w:val="center"/>
        <w:rPr>
          <w:rFonts w:ascii="仿宋" w:eastAsia="仿宋" w:cs="宋体"/>
          <w:bCs/>
          <w:color w:val="000000"/>
          <w:kern w:val="0"/>
        </w:rPr>
      </w:pPr>
      <w:r>
        <w:rPr>
          <w:rFonts w:hint="eastAsia" w:ascii="仿宋" w:eastAsia="仿宋" w:cs="宋体"/>
          <w:bCs/>
          <w:color w:val="000000"/>
          <w:kern w:val="0"/>
          <w:lang w:val="en-US" w:eastAsia="zh-CN"/>
        </w:rPr>
        <w:t xml:space="preserve">                         </w:t>
      </w:r>
      <w:r>
        <w:rPr>
          <w:rFonts w:ascii="仿宋" w:eastAsia="仿宋" w:cs="宋体"/>
          <w:bCs/>
          <w:color w:val="000000"/>
          <w:kern w:val="0"/>
        </w:rPr>
        <w:t>20</w:t>
      </w:r>
      <w:r>
        <w:rPr>
          <w:rFonts w:hint="eastAsia" w:ascii="仿宋" w:eastAsia="仿宋" w:cs="宋体"/>
          <w:bCs/>
          <w:color w:val="000000"/>
          <w:kern w:val="0"/>
        </w:rPr>
        <w:t>2</w:t>
      </w:r>
      <w:r>
        <w:rPr>
          <w:rFonts w:hint="eastAsia" w:ascii="仿宋" w:eastAsia="仿宋" w:cs="宋体"/>
          <w:bCs/>
          <w:color w:val="000000"/>
          <w:kern w:val="0"/>
          <w:lang w:val="en-US" w:eastAsia="zh-CN"/>
        </w:rPr>
        <w:t>5</w:t>
      </w:r>
      <w:r>
        <w:rPr>
          <w:rFonts w:ascii="仿宋" w:eastAsia="仿宋" w:cs="宋体"/>
          <w:bCs/>
          <w:color w:val="000000"/>
          <w:kern w:val="0"/>
        </w:rPr>
        <w:t>年</w:t>
      </w:r>
      <w:r>
        <w:rPr>
          <w:rFonts w:hint="eastAsia" w:ascii="仿宋" w:eastAsia="仿宋" w:cs="宋体"/>
          <w:bCs/>
          <w:color w:val="000000"/>
          <w:kern w:val="0"/>
          <w:lang w:val="en-US" w:eastAsia="zh-CN"/>
        </w:rPr>
        <w:t>3</w:t>
      </w:r>
      <w:r>
        <w:rPr>
          <w:rFonts w:ascii="仿宋" w:eastAsia="仿宋" w:cs="宋体"/>
          <w:bCs/>
          <w:color w:val="000000"/>
          <w:kern w:val="0"/>
        </w:rPr>
        <w:t>月</w:t>
      </w:r>
      <w:r>
        <w:rPr>
          <w:rFonts w:hint="eastAsia" w:ascii="仿宋" w:eastAsia="仿宋" w:cs="宋体"/>
          <w:bCs/>
          <w:color w:val="000000"/>
          <w:kern w:val="0"/>
          <w:lang w:val="en-US" w:eastAsia="zh-CN"/>
        </w:rPr>
        <w:t>3</w:t>
      </w:r>
      <w:r>
        <w:rPr>
          <w:rFonts w:ascii="仿宋" w:eastAsia="仿宋" w:cs="宋体"/>
          <w:bCs/>
          <w:color w:val="000000"/>
          <w:kern w:val="0"/>
        </w:rPr>
        <w:t>日</w:t>
      </w:r>
    </w:p>
    <w:p w14:paraId="6D83AF42">
      <w:pPr>
        <w:spacing w:line="576" w:lineRule="exact"/>
        <w:ind w:firstLine="632" w:firstLineChars="200"/>
        <w:rPr>
          <w:rFonts w:ascii="仿宋" w:eastAsia="仿宋" w:cs="宋体"/>
          <w:bCs/>
          <w:color w:val="000000"/>
          <w:kern w:val="0"/>
        </w:rPr>
      </w:pPr>
    </w:p>
    <w:p w14:paraId="12D83DA8">
      <w:pPr>
        <w:spacing w:line="576" w:lineRule="exact"/>
        <w:ind w:firstLine="632" w:firstLineChars="200"/>
        <w:rPr>
          <w:rFonts w:ascii="仿宋" w:eastAsia="仿宋" w:cs="宋体"/>
          <w:bCs/>
          <w:color w:val="000000"/>
          <w:kern w:val="0"/>
        </w:rPr>
      </w:pPr>
    </w:p>
    <w:p w14:paraId="6AD271ED">
      <w:pPr>
        <w:spacing w:line="576" w:lineRule="exact"/>
        <w:ind w:firstLine="632" w:firstLineChars="200"/>
        <w:rPr>
          <w:rFonts w:ascii="仿宋" w:eastAsia="仿宋" w:cs="宋体"/>
          <w:bCs/>
          <w:color w:val="000000"/>
          <w:kern w:val="0"/>
        </w:rPr>
      </w:pPr>
    </w:p>
    <w:p w14:paraId="1720E893">
      <w:pPr>
        <w:spacing w:line="576" w:lineRule="exact"/>
        <w:ind w:firstLine="632" w:firstLineChars="200"/>
        <w:rPr>
          <w:rFonts w:ascii="仿宋" w:eastAsia="仿宋" w:cs="宋体"/>
          <w:bCs/>
          <w:color w:val="000000"/>
          <w:kern w:val="0"/>
        </w:rPr>
      </w:pPr>
    </w:p>
    <w:p w14:paraId="165F03DE">
      <w:pPr>
        <w:spacing w:line="576" w:lineRule="exact"/>
        <w:jc w:val="left"/>
        <w:rPr>
          <w:rFonts w:hint="eastAsia" w:ascii="黑体" w:hAnsi="黑体" w:eastAsia="黑体" w:cs="黑体"/>
          <w:bCs/>
          <w:color w:val="000000"/>
          <w:kern w:val="0"/>
        </w:rPr>
      </w:pPr>
    </w:p>
    <w:p w14:paraId="57B8408A">
      <w:pPr>
        <w:spacing w:line="576" w:lineRule="exact"/>
        <w:jc w:val="left"/>
        <w:rPr>
          <w:rFonts w:hint="eastAsia" w:ascii="黑体" w:hAnsi="黑体" w:eastAsia="黑体" w:cs="黑体"/>
          <w:bCs/>
          <w:color w:val="000000"/>
          <w:kern w:val="0"/>
        </w:rPr>
      </w:pPr>
    </w:p>
    <w:p w14:paraId="6FAB8472">
      <w:pPr>
        <w:spacing w:line="576" w:lineRule="exact"/>
        <w:jc w:val="left"/>
        <w:rPr>
          <w:rFonts w:ascii="黑体" w:hAnsi="黑体" w:eastAsia="黑体" w:cs="黑体"/>
          <w:bCs/>
          <w:color w:val="000000"/>
          <w:kern w:val="0"/>
        </w:rPr>
      </w:pPr>
      <w:r>
        <w:rPr>
          <w:rFonts w:hint="eastAsia" w:ascii="黑体" w:hAnsi="黑体" w:eastAsia="黑体" w:cs="黑体"/>
          <w:bCs/>
          <w:color w:val="000000"/>
          <w:kern w:val="0"/>
        </w:rPr>
        <w:t>附件：</w:t>
      </w:r>
    </w:p>
    <w:p w14:paraId="6FAE2E5A">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苍溪县人民检察院公开招聘</w:t>
      </w:r>
      <w:r>
        <w:rPr>
          <w:rFonts w:hint="eastAsia" w:ascii="方正小标宋简体" w:hAnsi="方正小标宋简体" w:eastAsia="方正小标宋简体" w:cs="方正小标宋简体"/>
          <w:sz w:val="44"/>
          <w:szCs w:val="44"/>
          <w:lang w:val="en-US" w:eastAsia="zh-CN"/>
        </w:rPr>
        <w:t>司法辅警</w:t>
      </w:r>
      <w:r>
        <w:rPr>
          <w:rFonts w:hint="eastAsia" w:ascii="方正小标宋简体" w:hAnsi="方正小标宋简体" w:eastAsia="方正小标宋简体" w:cs="方正小标宋简体"/>
          <w:sz w:val="44"/>
          <w:szCs w:val="44"/>
        </w:rPr>
        <w:t>报名表</w:t>
      </w:r>
    </w:p>
    <w:tbl>
      <w:tblPr>
        <w:tblStyle w:val="7"/>
        <w:tblW w:w="9900" w:type="dxa"/>
        <w:tblInd w:w="-180" w:type="dxa"/>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Layout w:type="fixed"/>
        <w:tblCellMar>
          <w:top w:w="0" w:type="dxa"/>
          <w:left w:w="0" w:type="dxa"/>
          <w:bottom w:w="0" w:type="dxa"/>
          <w:right w:w="0" w:type="dxa"/>
        </w:tblCellMar>
      </w:tblPr>
      <w:tblGrid>
        <w:gridCol w:w="900"/>
        <w:gridCol w:w="1260"/>
        <w:gridCol w:w="777"/>
        <w:gridCol w:w="543"/>
        <w:gridCol w:w="672"/>
        <w:gridCol w:w="648"/>
        <w:gridCol w:w="436"/>
        <w:gridCol w:w="164"/>
        <w:gridCol w:w="756"/>
        <w:gridCol w:w="504"/>
        <w:gridCol w:w="180"/>
        <w:gridCol w:w="1291"/>
        <w:gridCol w:w="1769"/>
      </w:tblGrid>
      <w:tr w14:paraId="7A004ABC">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0" w:type="dxa"/>
            <w:bottom w:w="0" w:type="dxa"/>
            <w:right w:w="0" w:type="dxa"/>
          </w:tblCellMar>
        </w:tblPrEx>
        <w:trPr>
          <w:trHeight w:val="287" w:hRule="atLeast"/>
        </w:trPr>
        <w:tc>
          <w:tcPr>
            <w:tcW w:w="9900" w:type="dxa"/>
            <w:gridSpan w:val="13"/>
            <w:tcBorders>
              <w:top w:val="nil"/>
              <w:left w:val="nil"/>
              <w:right w:val="nil"/>
            </w:tcBorders>
            <w:noWrap/>
            <w:vAlign w:val="center"/>
          </w:tcPr>
          <w:p w14:paraId="06A3E4AE">
            <w:pPr>
              <w:spacing w:line="400" w:lineRule="exact"/>
              <w:ind w:firstLine="276" w:firstLineChars="100"/>
              <w:textAlignment w:val="baseline"/>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报考岗位</w:t>
            </w:r>
          </w:p>
        </w:tc>
      </w:tr>
      <w:tr w14:paraId="41C0E9A3">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0" w:type="dxa"/>
            <w:bottom w:w="0" w:type="dxa"/>
            <w:right w:w="0" w:type="dxa"/>
          </w:tblCellMar>
        </w:tblPrEx>
        <w:trPr>
          <w:trHeight w:val="645" w:hRule="atLeast"/>
        </w:trPr>
        <w:tc>
          <w:tcPr>
            <w:tcW w:w="900" w:type="dxa"/>
            <w:tcBorders>
              <w:right w:val="single" w:color="auto" w:sz="8" w:space="0"/>
            </w:tcBorders>
            <w:noWrap/>
            <w:vAlign w:val="center"/>
          </w:tcPr>
          <w:p w14:paraId="2D00E15B">
            <w:pPr>
              <w:spacing w:line="300" w:lineRule="exact"/>
              <w:jc w:val="center"/>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  名</w:t>
            </w:r>
          </w:p>
        </w:tc>
        <w:tc>
          <w:tcPr>
            <w:tcW w:w="1260" w:type="dxa"/>
            <w:tcBorders>
              <w:left w:val="single" w:color="auto" w:sz="8" w:space="0"/>
              <w:right w:val="single" w:color="auto" w:sz="8" w:space="0"/>
            </w:tcBorders>
            <w:noWrap/>
            <w:vAlign w:val="center"/>
          </w:tcPr>
          <w:p w14:paraId="331B0253">
            <w:pPr>
              <w:spacing w:line="300" w:lineRule="exact"/>
              <w:jc w:val="center"/>
              <w:textAlignment w:val="baseline"/>
              <w:rPr>
                <w:rFonts w:asciiTheme="minorEastAsia" w:hAnsiTheme="minorEastAsia" w:eastAsiaTheme="minorEastAsia" w:cstheme="minorEastAsia"/>
                <w:b/>
                <w:sz w:val="24"/>
                <w:szCs w:val="24"/>
              </w:rPr>
            </w:pPr>
          </w:p>
        </w:tc>
        <w:tc>
          <w:tcPr>
            <w:tcW w:w="777" w:type="dxa"/>
            <w:tcBorders>
              <w:left w:val="single" w:color="auto" w:sz="8" w:space="0"/>
              <w:right w:val="single" w:color="auto" w:sz="8" w:space="0"/>
            </w:tcBorders>
            <w:noWrap/>
            <w:vAlign w:val="center"/>
          </w:tcPr>
          <w:p w14:paraId="01217BFF">
            <w:pPr>
              <w:spacing w:line="300" w:lineRule="exact"/>
              <w:jc w:val="center"/>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w:t>
            </w:r>
          </w:p>
          <w:p w14:paraId="31FF1C64">
            <w:pPr>
              <w:spacing w:line="300" w:lineRule="exact"/>
              <w:jc w:val="center"/>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证号</w:t>
            </w:r>
          </w:p>
        </w:tc>
        <w:tc>
          <w:tcPr>
            <w:tcW w:w="5194" w:type="dxa"/>
            <w:gridSpan w:val="9"/>
            <w:tcBorders>
              <w:left w:val="single" w:color="auto" w:sz="8" w:space="0"/>
            </w:tcBorders>
            <w:noWrap/>
            <w:vAlign w:val="center"/>
          </w:tcPr>
          <w:p w14:paraId="6AB0B617">
            <w:pPr>
              <w:spacing w:line="300" w:lineRule="exact"/>
              <w:jc w:val="center"/>
              <w:textAlignment w:val="baseline"/>
              <w:rPr>
                <w:rFonts w:asciiTheme="minorEastAsia" w:hAnsiTheme="minorEastAsia" w:eastAsiaTheme="minorEastAsia" w:cstheme="minorEastAsia"/>
                <w:b/>
                <w:sz w:val="24"/>
                <w:szCs w:val="24"/>
              </w:rPr>
            </w:pPr>
          </w:p>
        </w:tc>
        <w:tc>
          <w:tcPr>
            <w:tcW w:w="1769" w:type="dxa"/>
            <w:tcBorders>
              <w:left w:val="single" w:color="auto" w:sz="8" w:space="0"/>
              <w:bottom w:val="nil"/>
            </w:tcBorders>
            <w:noWrap/>
          </w:tcPr>
          <w:p w14:paraId="5D1BDC81">
            <w:pPr>
              <w:spacing w:line="300" w:lineRule="exact"/>
              <w:jc w:val="center"/>
              <w:textAlignment w:val="baseline"/>
              <w:rPr>
                <w:rFonts w:asciiTheme="minorEastAsia" w:hAnsiTheme="minorEastAsia" w:eastAsiaTheme="minorEastAsia" w:cstheme="minorEastAsia"/>
                <w:sz w:val="24"/>
                <w:szCs w:val="24"/>
              </w:rPr>
            </w:pPr>
          </w:p>
          <w:p w14:paraId="3B699FCB">
            <w:pPr>
              <w:spacing w:line="300" w:lineRule="exact"/>
              <w:jc w:val="center"/>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（照片）</w:t>
            </w:r>
          </w:p>
        </w:tc>
      </w:tr>
      <w:tr w14:paraId="3F6B9A0C">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0" w:type="dxa"/>
            <w:bottom w:w="0" w:type="dxa"/>
            <w:right w:w="0" w:type="dxa"/>
          </w:tblCellMar>
        </w:tblPrEx>
        <w:trPr>
          <w:trHeight w:val="725" w:hRule="atLeast"/>
        </w:trPr>
        <w:tc>
          <w:tcPr>
            <w:tcW w:w="900" w:type="dxa"/>
            <w:tcBorders>
              <w:right w:val="single" w:color="auto" w:sz="8" w:space="0"/>
            </w:tcBorders>
            <w:noWrap/>
            <w:vAlign w:val="center"/>
          </w:tcPr>
          <w:p w14:paraId="7EEE9787">
            <w:pPr>
              <w:pStyle w:val="5"/>
              <w:pBdr>
                <w:top w:val="none" w:color="000000" w:sz="0" w:space="0"/>
                <w:left w:val="none" w:color="000000" w:sz="0" w:space="0"/>
                <w:bottom w:val="none" w:color="000000" w:sz="0" w:space="0"/>
                <w:right w:val="none" w:color="000000" w:sz="0" w:space="0"/>
              </w:pBdr>
              <w:tabs>
                <w:tab w:val="clear" w:pos="4153"/>
                <w:tab w:val="clear" w:pos="8306"/>
              </w:tabs>
              <w:snapToGrid/>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户口</w:t>
            </w:r>
          </w:p>
          <w:p w14:paraId="1CF4C108">
            <w:pPr>
              <w:pStyle w:val="5"/>
              <w:pBdr>
                <w:top w:val="none" w:color="000000" w:sz="0" w:space="0"/>
                <w:left w:val="none" w:color="000000" w:sz="0" w:space="0"/>
                <w:bottom w:val="none" w:color="000000" w:sz="0" w:space="0"/>
                <w:right w:val="none" w:color="000000" w:sz="0" w:space="0"/>
              </w:pBdr>
              <w:tabs>
                <w:tab w:val="clear" w:pos="4153"/>
                <w:tab w:val="clear" w:pos="8306"/>
              </w:tabs>
              <w:snapToGrid/>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所在地</w:t>
            </w:r>
          </w:p>
        </w:tc>
        <w:tc>
          <w:tcPr>
            <w:tcW w:w="1260" w:type="dxa"/>
            <w:tcBorders>
              <w:left w:val="single" w:color="auto" w:sz="8" w:space="0"/>
              <w:right w:val="single" w:color="auto" w:sz="8" w:space="0"/>
            </w:tcBorders>
            <w:noWrap/>
            <w:vAlign w:val="center"/>
          </w:tcPr>
          <w:p w14:paraId="630CDD47">
            <w:pPr>
              <w:spacing w:line="300" w:lineRule="exact"/>
              <w:jc w:val="center"/>
              <w:rPr>
                <w:rFonts w:asciiTheme="minorEastAsia" w:hAnsiTheme="minorEastAsia" w:eastAsiaTheme="minorEastAsia" w:cstheme="minorEastAsia"/>
                <w:sz w:val="24"/>
                <w:szCs w:val="24"/>
              </w:rPr>
            </w:pPr>
          </w:p>
        </w:tc>
        <w:tc>
          <w:tcPr>
            <w:tcW w:w="777" w:type="dxa"/>
            <w:tcBorders>
              <w:left w:val="single" w:color="auto" w:sz="8" w:space="0"/>
              <w:right w:val="single" w:color="auto" w:sz="8" w:space="0"/>
            </w:tcBorders>
            <w:noWrap/>
            <w:vAlign w:val="center"/>
          </w:tcPr>
          <w:p w14:paraId="690374B7">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婚姻</w:t>
            </w:r>
          </w:p>
          <w:p w14:paraId="0A1ABC32">
            <w:pPr>
              <w:pStyle w:val="5"/>
              <w:pBdr>
                <w:bottom w:val="none" w:color="auto" w:sz="0" w:space="0"/>
              </w:pBdr>
              <w:tabs>
                <w:tab w:val="clear" w:pos="4153"/>
                <w:tab w:val="clear" w:pos="8306"/>
              </w:tabs>
              <w:snapToGrid/>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状况</w:t>
            </w:r>
          </w:p>
        </w:tc>
        <w:tc>
          <w:tcPr>
            <w:tcW w:w="1215" w:type="dxa"/>
            <w:gridSpan w:val="2"/>
            <w:tcBorders>
              <w:left w:val="single" w:color="auto" w:sz="8" w:space="0"/>
              <w:right w:val="single" w:color="auto" w:sz="8" w:space="0"/>
            </w:tcBorders>
            <w:noWrap/>
            <w:vAlign w:val="center"/>
          </w:tcPr>
          <w:p w14:paraId="1A02C858">
            <w:pPr>
              <w:spacing w:line="300" w:lineRule="exact"/>
              <w:jc w:val="center"/>
              <w:rPr>
                <w:rFonts w:asciiTheme="minorEastAsia" w:hAnsiTheme="minorEastAsia" w:eastAsiaTheme="minorEastAsia" w:cstheme="minorEastAsia"/>
                <w:sz w:val="24"/>
                <w:szCs w:val="24"/>
              </w:rPr>
            </w:pPr>
          </w:p>
        </w:tc>
        <w:tc>
          <w:tcPr>
            <w:tcW w:w="1084" w:type="dxa"/>
            <w:gridSpan w:val="2"/>
            <w:tcBorders>
              <w:left w:val="single" w:color="auto" w:sz="8" w:space="0"/>
              <w:right w:val="single" w:color="auto" w:sz="8" w:space="0"/>
            </w:tcBorders>
            <w:noWrap/>
            <w:vAlign w:val="center"/>
          </w:tcPr>
          <w:p w14:paraId="1D94FD97">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 别</w:t>
            </w:r>
          </w:p>
        </w:tc>
        <w:tc>
          <w:tcPr>
            <w:tcW w:w="920" w:type="dxa"/>
            <w:gridSpan w:val="2"/>
            <w:tcBorders>
              <w:left w:val="single" w:color="auto" w:sz="8" w:space="0"/>
              <w:right w:val="single" w:color="auto" w:sz="8" w:space="0"/>
            </w:tcBorders>
            <w:noWrap/>
            <w:vAlign w:val="center"/>
          </w:tcPr>
          <w:p w14:paraId="70A254EC">
            <w:pPr>
              <w:spacing w:line="300" w:lineRule="exact"/>
              <w:jc w:val="center"/>
              <w:rPr>
                <w:rFonts w:asciiTheme="minorEastAsia" w:hAnsiTheme="minorEastAsia" w:eastAsiaTheme="minorEastAsia" w:cstheme="minorEastAsia"/>
                <w:sz w:val="24"/>
                <w:szCs w:val="24"/>
              </w:rPr>
            </w:pPr>
          </w:p>
        </w:tc>
        <w:tc>
          <w:tcPr>
            <w:tcW w:w="684" w:type="dxa"/>
            <w:gridSpan w:val="2"/>
            <w:tcBorders>
              <w:left w:val="single" w:color="auto" w:sz="8" w:space="0"/>
              <w:right w:val="single" w:color="auto" w:sz="8" w:space="0"/>
            </w:tcBorders>
            <w:noWrap/>
            <w:vAlign w:val="center"/>
          </w:tcPr>
          <w:p w14:paraId="35941C2E">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政治</w:t>
            </w:r>
          </w:p>
          <w:p w14:paraId="5BF9CD9E">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面貌</w:t>
            </w:r>
          </w:p>
        </w:tc>
        <w:tc>
          <w:tcPr>
            <w:tcW w:w="1291" w:type="dxa"/>
            <w:tcBorders>
              <w:left w:val="single" w:color="auto" w:sz="8" w:space="0"/>
              <w:right w:val="single" w:color="auto" w:sz="8" w:space="0"/>
            </w:tcBorders>
            <w:noWrap/>
            <w:vAlign w:val="center"/>
          </w:tcPr>
          <w:p w14:paraId="0954F56C">
            <w:pPr>
              <w:spacing w:line="300" w:lineRule="exact"/>
              <w:jc w:val="center"/>
              <w:rPr>
                <w:rFonts w:asciiTheme="minorEastAsia" w:hAnsiTheme="minorEastAsia" w:eastAsiaTheme="minorEastAsia" w:cstheme="minorEastAsia"/>
                <w:sz w:val="24"/>
                <w:szCs w:val="24"/>
              </w:rPr>
            </w:pPr>
          </w:p>
        </w:tc>
        <w:tc>
          <w:tcPr>
            <w:tcW w:w="1769" w:type="dxa"/>
            <w:vMerge w:val="restart"/>
            <w:tcBorders>
              <w:top w:val="nil"/>
              <w:left w:val="single" w:color="auto" w:sz="8" w:space="0"/>
            </w:tcBorders>
            <w:noWrap/>
            <w:vAlign w:val="center"/>
          </w:tcPr>
          <w:p w14:paraId="0AF5FAED">
            <w:pPr>
              <w:spacing w:line="300" w:lineRule="exact"/>
              <w:jc w:val="center"/>
              <w:rPr>
                <w:rFonts w:asciiTheme="minorEastAsia" w:hAnsiTheme="minorEastAsia" w:eastAsiaTheme="minorEastAsia" w:cstheme="minorEastAsia"/>
                <w:sz w:val="24"/>
                <w:szCs w:val="24"/>
              </w:rPr>
            </w:pPr>
          </w:p>
        </w:tc>
      </w:tr>
      <w:tr w14:paraId="4CCCCBD0">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0" w:type="dxa"/>
            <w:bottom w:w="0" w:type="dxa"/>
            <w:right w:w="0" w:type="dxa"/>
          </w:tblCellMar>
        </w:tblPrEx>
        <w:trPr>
          <w:trHeight w:val="840" w:hRule="atLeast"/>
        </w:trPr>
        <w:tc>
          <w:tcPr>
            <w:tcW w:w="900" w:type="dxa"/>
            <w:tcBorders>
              <w:right w:val="single" w:color="auto" w:sz="8" w:space="0"/>
            </w:tcBorders>
            <w:noWrap/>
            <w:vAlign w:val="center"/>
          </w:tcPr>
          <w:p w14:paraId="3A99670D">
            <w:pPr>
              <w:pStyle w:val="5"/>
              <w:pBdr>
                <w:top w:val="none" w:color="000000" w:sz="0" w:space="0"/>
                <w:left w:val="none" w:color="000000" w:sz="0" w:space="0"/>
                <w:bottom w:val="none" w:color="000000" w:sz="0" w:space="0"/>
                <w:right w:val="none" w:color="000000" w:sz="0" w:space="0"/>
              </w:pBdr>
              <w:tabs>
                <w:tab w:val="clear" w:pos="4153"/>
                <w:tab w:val="clear" w:pos="8306"/>
              </w:tabs>
              <w:snapToGrid/>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参加工</w:t>
            </w:r>
          </w:p>
          <w:p w14:paraId="156C5436">
            <w:pPr>
              <w:pStyle w:val="5"/>
              <w:pBdr>
                <w:top w:val="none" w:color="000000" w:sz="0" w:space="0"/>
                <w:left w:val="none" w:color="000000" w:sz="0" w:space="0"/>
                <w:bottom w:val="none" w:color="000000" w:sz="0" w:space="0"/>
                <w:right w:val="none" w:color="000000" w:sz="0" w:space="0"/>
              </w:pBdr>
              <w:tabs>
                <w:tab w:val="clear" w:pos="4153"/>
                <w:tab w:val="clear" w:pos="8306"/>
              </w:tabs>
              <w:snapToGrid/>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作时间</w:t>
            </w:r>
          </w:p>
        </w:tc>
        <w:tc>
          <w:tcPr>
            <w:tcW w:w="1260" w:type="dxa"/>
            <w:tcBorders>
              <w:left w:val="single" w:color="auto" w:sz="8" w:space="0"/>
              <w:right w:val="single" w:color="auto" w:sz="8" w:space="0"/>
            </w:tcBorders>
            <w:noWrap/>
            <w:vAlign w:val="center"/>
          </w:tcPr>
          <w:p w14:paraId="76DA2D12">
            <w:pPr>
              <w:spacing w:line="300" w:lineRule="exact"/>
              <w:jc w:val="center"/>
              <w:rPr>
                <w:rFonts w:asciiTheme="minorEastAsia" w:hAnsiTheme="minorEastAsia" w:eastAsiaTheme="minorEastAsia" w:cstheme="minorEastAsia"/>
                <w:sz w:val="24"/>
                <w:szCs w:val="24"/>
              </w:rPr>
            </w:pPr>
          </w:p>
        </w:tc>
        <w:tc>
          <w:tcPr>
            <w:tcW w:w="777" w:type="dxa"/>
            <w:tcBorders>
              <w:left w:val="single" w:color="auto" w:sz="8" w:space="0"/>
              <w:right w:val="single" w:color="auto" w:sz="8" w:space="0"/>
            </w:tcBorders>
            <w:noWrap/>
            <w:vAlign w:val="center"/>
          </w:tcPr>
          <w:p w14:paraId="2B401244">
            <w:pPr>
              <w:pStyle w:val="5"/>
              <w:pBdr>
                <w:bottom w:val="none" w:color="auto" w:sz="0" w:space="0"/>
              </w:pBdr>
              <w:tabs>
                <w:tab w:val="clear" w:pos="4153"/>
                <w:tab w:val="clear" w:pos="8306"/>
              </w:tabs>
              <w:snapToGrid/>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健康</w:t>
            </w:r>
          </w:p>
          <w:p w14:paraId="70980585">
            <w:pPr>
              <w:pStyle w:val="5"/>
              <w:pBdr>
                <w:bottom w:val="none" w:color="auto" w:sz="0" w:space="0"/>
              </w:pBdr>
              <w:tabs>
                <w:tab w:val="clear" w:pos="4153"/>
                <w:tab w:val="clear" w:pos="8306"/>
              </w:tabs>
              <w:snapToGrid/>
              <w:spacing w:line="3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状况</w:t>
            </w:r>
          </w:p>
        </w:tc>
        <w:tc>
          <w:tcPr>
            <w:tcW w:w="1215" w:type="dxa"/>
            <w:gridSpan w:val="2"/>
            <w:tcBorders>
              <w:left w:val="single" w:color="auto" w:sz="8" w:space="0"/>
              <w:right w:val="single" w:color="auto" w:sz="8" w:space="0"/>
            </w:tcBorders>
            <w:noWrap/>
            <w:vAlign w:val="center"/>
          </w:tcPr>
          <w:p w14:paraId="3DB4B089">
            <w:pPr>
              <w:spacing w:line="300" w:lineRule="exact"/>
              <w:jc w:val="center"/>
              <w:rPr>
                <w:rFonts w:asciiTheme="minorEastAsia" w:hAnsiTheme="minorEastAsia" w:eastAsiaTheme="minorEastAsia" w:cstheme="minorEastAsia"/>
                <w:sz w:val="24"/>
                <w:szCs w:val="24"/>
              </w:rPr>
            </w:pPr>
          </w:p>
        </w:tc>
        <w:tc>
          <w:tcPr>
            <w:tcW w:w="1084" w:type="dxa"/>
            <w:gridSpan w:val="2"/>
            <w:tcBorders>
              <w:left w:val="single" w:color="auto" w:sz="8" w:space="0"/>
              <w:right w:val="single" w:color="auto" w:sz="8" w:space="0"/>
            </w:tcBorders>
            <w:noWrap/>
            <w:vAlign w:val="center"/>
          </w:tcPr>
          <w:p w14:paraId="5F806EF1">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专业技</w:t>
            </w:r>
          </w:p>
          <w:p w14:paraId="4B597FAB">
            <w:pPr>
              <w:spacing w:line="30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术资格</w:t>
            </w:r>
          </w:p>
          <w:p w14:paraId="5F6C6A19">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1"/>
                <w:szCs w:val="21"/>
              </w:rPr>
              <w:t>及时间</w:t>
            </w:r>
          </w:p>
        </w:tc>
        <w:tc>
          <w:tcPr>
            <w:tcW w:w="2895" w:type="dxa"/>
            <w:gridSpan w:val="5"/>
            <w:tcBorders>
              <w:left w:val="single" w:color="auto" w:sz="8" w:space="0"/>
              <w:right w:val="single" w:color="auto" w:sz="8" w:space="0"/>
            </w:tcBorders>
            <w:noWrap/>
            <w:vAlign w:val="center"/>
          </w:tcPr>
          <w:p w14:paraId="7485E351">
            <w:pPr>
              <w:spacing w:line="300" w:lineRule="exact"/>
              <w:jc w:val="center"/>
              <w:rPr>
                <w:rFonts w:asciiTheme="minorEastAsia" w:hAnsiTheme="minorEastAsia" w:eastAsiaTheme="minorEastAsia" w:cstheme="minorEastAsia"/>
                <w:sz w:val="24"/>
                <w:szCs w:val="24"/>
              </w:rPr>
            </w:pPr>
          </w:p>
        </w:tc>
        <w:tc>
          <w:tcPr>
            <w:tcW w:w="1769" w:type="dxa"/>
            <w:vMerge w:val="continue"/>
            <w:tcBorders>
              <w:top w:val="nil"/>
              <w:left w:val="single" w:color="auto" w:sz="8" w:space="0"/>
            </w:tcBorders>
            <w:noWrap/>
            <w:vAlign w:val="center"/>
          </w:tcPr>
          <w:p w14:paraId="5B8D7D60">
            <w:pPr>
              <w:spacing w:line="300" w:lineRule="exact"/>
              <w:jc w:val="center"/>
              <w:rPr>
                <w:rFonts w:asciiTheme="minorEastAsia" w:hAnsiTheme="minorEastAsia" w:eastAsiaTheme="minorEastAsia" w:cstheme="minorEastAsia"/>
                <w:sz w:val="24"/>
                <w:szCs w:val="24"/>
              </w:rPr>
            </w:pPr>
          </w:p>
        </w:tc>
      </w:tr>
      <w:tr w14:paraId="02B277A0">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0" w:type="dxa"/>
            <w:bottom w:w="0" w:type="dxa"/>
            <w:right w:w="0" w:type="dxa"/>
          </w:tblCellMar>
        </w:tblPrEx>
        <w:trPr>
          <w:trHeight w:val="645" w:hRule="atLeast"/>
        </w:trPr>
        <w:tc>
          <w:tcPr>
            <w:tcW w:w="900" w:type="dxa"/>
            <w:vMerge w:val="restart"/>
            <w:tcBorders>
              <w:right w:val="single" w:color="auto" w:sz="8" w:space="0"/>
            </w:tcBorders>
            <w:noWrap/>
            <w:vAlign w:val="center"/>
          </w:tcPr>
          <w:p w14:paraId="567D7F6E">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学历</w:t>
            </w:r>
          </w:p>
          <w:p w14:paraId="30DC8E54">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学位</w:t>
            </w:r>
          </w:p>
        </w:tc>
        <w:tc>
          <w:tcPr>
            <w:tcW w:w="1260" w:type="dxa"/>
            <w:tcBorders>
              <w:right w:val="single" w:color="auto" w:sz="4" w:space="0"/>
            </w:tcBorders>
            <w:noWrap/>
            <w:vAlign w:val="center"/>
          </w:tcPr>
          <w:p w14:paraId="07B0CD77">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全日制</w:t>
            </w:r>
          </w:p>
          <w:p w14:paraId="5B2D97F6">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  育</w:t>
            </w:r>
          </w:p>
        </w:tc>
        <w:tc>
          <w:tcPr>
            <w:tcW w:w="1320" w:type="dxa"/>
            <w:gridSpan w:val="2"/>
            <w:tcBorders>
              <w:left w:val="single" w:color="auto" w:sz="4" w:space="0"/>
              <w:right w:val="single" w:color="auto" w:sz="8" w:space="0"/>
            </w:tcBorders>
            <w:noWrap/>
            <w:vAlign w:val="center"/>
          </w:tcPr>
          <w:p w14:paraId="00990A18">
            <w:pPr>
              <w:spacing w:line="300" w:lineRule="exact"/>
              <w:jc w:val="center"/>
              <w:rPr>
                <w:rFonts w:asciiTheme="minorEastAsia" w:hAnsiTheme="minorEastAsia" w:eastAsiaTheme="minorEastAsia" w:cstheme="minorEastAsia"/>
                <w:sz w:val="24"/>
                <w:szCs w:val="24"/>
              </w:rPr>
            </w:pPr>
          </w:p>
        </w:tc>
        <w:tc>
          <w:tcPr>
            <w:tcW w:w="1320" w:type="dxa"/>
            <w:gridSpan w:val="2"/>
            <w:tcBorders>
              <w:left w:val="single" w:color="auto" w:sz="4" w:space="0"/>
              <w:right w:val="single" w:color="auto" w:sz="8" w:space="0"/>
            </w:tcBorders>
            <w:noWrap/>
            <w:vAlign w:val="center"/>
          </w:tcPr>
          <w:p w14:paraId="024D80F7">
            <w:pPr>
              <w:tabs>
                <w:tab w:val="left" w:pos="1995"/>
              </w:tabs>
              <w:spacing w:line="300" w:lineRule="exact"/>
              <w:ind w:left="-306" w:right="-306"/>
              <w:jc w:val="center"/>
              <w:rPr>
                <w:rFonts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毕业院校</w:t>
            </w:r>
          </w:p>
          <w:p w14:paraId="5D4B067F">
            <w:pPr>
              <w:tabs>
                <w:tab w:val="left" w:pos="1995"/>
              </w:tabs>
              <w:spacing w:line="300" w:lineRule="exact"/>
              <w:ind w:left="-306" w:right="-306"/>
              <w:jc w:val="center"/>
              <w:rPr>
                <w:rFonts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系及专业</w:t>
            </w:r>
          </w:p>
        </w:tc>
        <w:tc>
          <w:tcPr>
            <w:tcW w:w="3331" w:type="dxa"/>
            <w:gridSpan w:val="6"/>
            <w:tcBorders>
              <w:left w:val="single" w:color="auto" w:sz="4" w:space="0"/>
              <w:right w:val="single" w:color="auto" w:sz="8" w:space="0"/>
            </w:tcBorders>
            <w:noWrap/>
            <w:vAlign w:val="center"/>
          </w:tcPr>
          <w:p w14:paraId="72E1DF00">
            <w:pPr>
              <w:spacing w:line="300" w:lineRule="exact"/>
              <w:jc w:val="center"/>
              <w:rPr>
                <w:rFonts w:asciiTheme="minorEastAsia" w:hAnsiTheme="minorEastAsia" w:eastAsiaTheme="minorEastAsia" w:cstheme="minorEastAsia"/>
                <w:sz w:val="24"/>
                <w:szCs w:val="24"/>
              </w:rPr>
            </w:pPr>
          </w:p>
        </w:tc>
        <w:tc>
          <w:tcPr>
            <w:tcW w:w="1769" w:type="dxa"/>
            <w:tcBorders>
              <w:left w:val="single" w:color="auto" w:sz="8" w:space="0"/>
            </w:tcBorders>
            <w:noWrap/>
            <w:vAlign w:val="center"/>
          </w:tcPr>
          <w:p w14:paraId="280C9FEA">
            <w:pPr>
              <w:spacing w:line="300" w:lineRule="exact"/>
              <w:jc w:val="center"/>
              <w:rPr>
                <w:rFonts w:asciiTheme="minorEastAsia" w:hAnsiTheme="minorEastAsia" w:eastAsiaTheme="minorEastAsia" w:cstheme="minorEastAsia"/>
                <w:sz w:val="24"/>
                <w:szCs w:val="24"/>
              </w:rPr>
            </w:pPr>
          </w:p>
        </w:tc>
      </w:tr>
      <w:tr w14:paraId="7B95A6CB">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0" w:type="dxa"/>
            <w:bottom w:w="0" w:type="dxa"/>
            <w:right w:w="0" w:type="dxa"/>
          </w:tblCellMar>
        </w:tblPrEx>
        <w:trPr>
          <w:trHeight w:val="500" w:hRule="atLeast"/>
        </w:trPr>
        <w:tc>
          <w:tcPr>
            <w:tcW w:w="900" w:type="dxa"/>
            <w:vMerge w:val="continue"/>
            <w:tcBorders>
              <w:right w:val="single" w:color="auto" w:sz="8" w:space="0"/>
            </w:tcBorders>
            <w:noWrap/>
            <w:vAlign w:val="center"/>
          </w:tcPr>
          <w:p w14:paraId="3D1AF23E">
            <w:pPr>
              <w:spacing w:line="300" w:lineRule="exact"/>
              <w:jc w:val="center"/>
              <w:rPr>
                <w:rFonts w:asciiTheme="minorEastAsia" w:hAnsiTheme="minorEastAsia" w:eastAsiaTheme="minorEastAsia" w:cstheme="minorEastAsia"/>
                <w:sz w:val="24"/>
                <w:szCs w:val="24"/>
              </w:rPr>
            </w:pPr>
          </w:p>
        </w:tc>
        <w:tc>
          <w:tcPr>
            <w:tcW w:w="1260" w:type="dxa"/>
            <w:tcBorders>
              <w:right w:val="single" w:color="auto" w:sz="4" w:space="0"/>
            </w:tcBorders>
            <w:noWrap/>
            <w:vAlign w:val="center"/>
          </w:tcPr>
          <w:p w14:paraId="59795DBA">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  职</w:t>
            </w:r>
          </w:p>
          <w:p w14:paraId="6BB17690">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  育</w:t>
            </w:r>
          </w:p>
        </w:tc>
        <w:tc>
          <w:tcPr>
            <w:tcW w:w="1320" w:type="dxa"/>
            <w:gridSpan w:val="2"/>
            <w:tcBorders>
              <w:left w:val="single" w:color="auto" w:sz="4" w:space="0"/>
              <w:right w:val="single" w:color="auto" w:sz="8" w:space="0"/>
            </w:tcBorders>
            <w:noWrap/>
            <w:vAlign w:val="center"/>
          </w:tcPr>
          <w:p w14:paraId="151F8A18">
            <w:pPr>
              <w:spacing w:line="300" w:lineRule="exact"/>
              <w:jc w:val="center"/>
              <w:rPr>
                <w:rFonts w:asciiTheme="minorEastAsia" w:hAnsiTheme="minorEastAsia" w:eastAsiaTheme="minorEastAsia" w:cstheme="minorEastAsia"/>
                <w:sz w:val="24"/>
                <w:szCs w:val="24"/>
              </w:rPr>
            </w:pPr>
          </w:p>
        </w:tc>
        <w:tc>
          <w:tcPr>
            <w:tcW w:w="1320" w:type="dxa"/>
            <w:gridSpan w:val="2"/>
            <w:tcBorders>
              <w:left w:val="single" w:color="auto" w:sz="4" w:space="0"/>
              <w:right w:val="single" w:color="auto" w:sz="8" w:space="0"/>
            </w:tcBorders>
            <w:noWrap/>
            <w:vAlign w:val="center"/>
          </w:tcPr>
          <w:p w14:paraId="343627CF">
            <w:pPr>
              <w:tabs>
                <w:tab w:val="left" w:pos="1995"/>
              </w:tabs>
              <w:spacing w:line="300" w:lineRule="exact"/>
              <w:ind w:left="-306" w:right="-306"/>
              <w:jc w:val="center"/>
              <w:rPr>
                <w:rFonts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毕业院校</w:t>
            </w:r>
          </w:p>
          <w:p w14:paraId="35DACE2B">
            <w:pPr>
              <w:tabs>
                <w:tab w:val="left" w:pos="1995"/>
              </w:tabs>
              <w:spacing w:line="300" w:lineRule="exact"/>
              <w:ind w:left="-306" w:right="-306"/>
              <w:jc w:val="center"/>
              <w:rPr>
                <w:rFonts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系及专业</w:t>
            </w:r>
          </w:p>
        </w:tc>
        <w:tc>
          <w:tcPr>
            <w:tcW w:w="3331" w:type="dxa"/>
            <w:gridSpan w:val="6"/>
            <w:tcBorders>
              <w:left w:val="single" w:color="auto" w:sz="4" w:space="0"/>
              <w:right w:val="single" w:color="auto" w:sz="8" w:space="0"/>
            </w:tcBorders>
            <w:noWrap/>
            <w:vAlign w:val="center"/>
          </w:tcPr>
          <w:p w14:paraId="527CD22A">
            <w:pPr>
              <w:spacing w:line="300" w:lineRule="exact"/>
              <w:jc w:val="center"/>
              <w:rPr>
                <w:rFonts w:asciiTheme="minorEastAsia" w:hAnsiTheme="minorEastAsia" w:eastAsiaTheme="minorEastAsia" w:cstheme="minorEastAsia"/>
                <w:sz w:val="24"/>
                <w:szCs w:val="24"/>
              </w:rPr>
            </w:pPr>
          </w:p>
        </w:tc>
        <w:tc>
          <w:tcPr>
            <w:tcW w:w="1769" w:type="dxa"/>
            <w:tcBorders>
              <w:left w:val="single" w:color="auto" w:sz="8" w:space="0"/>
            </w:tcBorders>
            <w:noWrap/>
            <w:vAlign w:val="center"/>
          </w:tcPr>
          <w:p w14:paraId="0752246E">
            <w:pPr>
              <w:spacing w:line="300" w:lineRule="exact"/>
              <w:jc w:val="center"/>
              <w:rPr>
                <w:rFonts w:asciiTheme="minorEastAsia" w:hAnsiTheme="minorEastAsia" w:eastAsiaTheme="minorEastAsia" w:cstheme="minorEastAsia"/>
                <w:sz w:val="24"/>
                <w:szCs w:val="24"/>
              </w:rPr>
            </w:pPr>
          </w:p>
        </w:tc>
      </w:tr>
      <w:tr w14:paraId="0DD6522E">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0" w:type="dxa"/>
            <w:bottom w:w="0" w:type="dxa"/>
            <w:right w:w="0" w:type="dxa"/>
          </w:tblCellMar>
        </w:tblPrEx>
        <w:trPr>
          <w:trHeight w:val="688" w:hRule="atLeast"/>
        </w:trPr>
        <w:tc>
          <w:tcPr>
            <w:tcW w:w="900" w:type="dxa"/>
            <w:tcBorders>
              <w:right w:val="single" w:color="auto" w:sz="8" w:space="0"/>
            </w:tcBorders>
            <w:noWrap/>
            <w:vAlign w:val="center"/>
          </w:tcPr>
          <w:p w14:paraId="47BA8902">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w:t>
            </w:r>
          </w:p>
          <w:p w14:paraId="5EB5EE9E">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p>
        </w:tc>
        <w:tc>
          <w:tcPr>
            <w:tcW w:w="4500" w:type="dxa"/>
            <w:gridSpan w:val="7"/>
            <w:tcBorders>
              <w:left w:val="single" w:color="auto" w:sz="8" w:space="0"/>
            </w:tcBorders>
            <w:noWrap/>
            <w:vAlign w:val="center"/>
          </w:tcPr>
          <w:p w14:paraId="36055FE2">
            <w:pPr>
              <w:spacing w:line="300" w:lineRule="exact"/>
              <w:jc w:val="center"/>
              <w:rPr>
                <w:rFonts w:asciiTheme="minorEastAsia" w:hAnsiTheme="minorEastAsia" w:eastAsiaTheme="minorEastAsia" w:cstheme="minorEastAsia"/>
                <w:sz w:val="24"/>
                <w:szCs w:val="24"/>
              </w:rPr>
            </w:pPr>
          </w:p>
        </w:tc>
        <w:tc>
          <w:tcPr>
            <w:tcW w:w="1260" w:type="dxa"/>
            <w:gridSpan w:val="2"/>
            <w:tcBorders>
              <w:left w:val="single" w:color="auto" w:sz="8" w:space="0"/>
            </w:tcBorders>
            <w:noWrap/>
            <w:vAlign w:val="center"/>
          </w:tcPr>
          <w:p w14:paraId="21C355A9">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移动电话</w:t>
            </w:r>
          </w:p>
        </w:tc>
        <w:tc>
          <w:tcPr>
            <w:tcW w:w="3240" w:type="dxa"/>
            <w:gridSpan w:val="3"/>
            <w:tcBorders>
              <w:left w:val="single" w:color="auto" w:sz="8" w:space="0"/>
            </w:tcBorders>
            <w:noWrap/>
            <w:vAlign w:val="center"/>
          </w:tcPr>
          <w:p w14:paraId="64F47F16">
            <w:pPr>
              <w:spacing w:line="300" w:lineRule="exact"/>
              <w:jc w:val="center"/>
              <w:rPr>
                <w:rFonts w:asciiTheme="minorEastAsia" w:hAnsiTheme="minorEastAsia" w:eastAsiaTheme="minorEastAsia" w:cstheme="minorEastAsia"/>
                <w:sz w:val="24"/>
                <w:szCs w:val="24"/>
              </w:rPr>
            </w:pPr>
          </w:p>
        </w:tc>
      </w:tr>
      <w:tr w14:paraId="528C1B7B">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0" w:type="dxa"/>
            <w:bottom w:w="0" w:type="dxa"/>
            <w:right w:w="0" w:type="dxa"/>
          </w:tblCellMar>
        </w:tblPrEx>
        <w:trPr>
          <w:trHeight w:val="718" w:hRule="atLeast"/>
        </w:trPr>
        <w:tc>
          <w:tcPr>
            <w:tcW w:w="900" w:type="dxa"/>
            <w:tcBorders>
              <w:bottom w:val="single" w:color="auto" w:sz="8" w:space="0"/>
              <w:right w:val="single" w:color="auto" w:sz="4" w:space="0"/>
            </w:tcBorders>
            <w:noWrap/>
            <w:vAlign w:val="center"/>
          </w:tcPr>
          <w:p w14:paraId="40319556">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现工作</w:t>
            </w:r>
          </w:p>
          <w:p w14:paraId="1F76E48D">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  位</w:t>
            </w:r>
          </w:p>
        </w:tc>
        <w:tc>
          <w:tcPr>
            <w:tcW w:w="4500" w:type="dxa"/>
            <w:gridSpan w:val="7"/>
            <w:tcBorders>
              <w:left w:val="single" w:color="auto" w:sz="4" w:space="0"/>
              <w:bottom w:val="single" w:color="auto" w:sz="8" w:space="0"/>
              <w:right w:val="single" w:color="auto" w:sz="4" w:space="0"/>
            </w:tcBorders>
            <w:noWrap/>
            <w:vAlign w:val="center"/>
          </w:tcPr>
          <w:p w14:paraId="1A1207D0">
            <w:pPr>
              <w:spacing w:line="300" w:lineRule="exact"/>
              <w:jc w:val="center"/>
              <w:rPr>
                <w:rFonts w:asciiTheme="minorEastAsia" w:hAnsiTheme="minorEastAsia" w:eastAsiaTheme="minorEastAsia" w:cstheme="minorEastAsia"/>
                <w:sz w:val="24"/>
                <w:szCs w:val="24"/>
              </w:rPr>
            </w:pPr>
          </w:p>
        </w:tc>
        <w:tc>
          <w:tcPr>
            <w:tcW w:w="1260" w:type="dxa"/>
            <w:gridSpan w:val="2"/>
            <w:tcBorders>
              <w:left w:val="single" w:color="auto" w:sz="4" w:space="0"/>
              <w:bottom w:val="single" w:color="auto" w:sz="8" w:space="0"/>
              <w:right w:val="single" w:color="auto" w:sz="4" w:space="0"/>
            </w:tcBorders>
            <w:noWrap/>
            <w:vAlign w:val="center"/>
          </w:tcPr>
          <w:p w14:paraId="48D70549">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就业协议</w:t>
            </w:r>
          </w:p>
          <w:p w14:paraId="74010989">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签约情况</w:t>
            </w:r>
          </w:p>
        </w:tc>
        <w:tc>
          <w:tcPr>
            <w:tcW w:w="3240" w:type="dxa"/>
            <w:gridSpan w:val="3"/>
            <w:tcBorders>
              <w:left w:val="single" w:color="auto" w:sz="4" w:space="0"/>
              <w:bottom w:val="single" w:color="auto" w:sz="8" w:space="0"/>
            </w:tcBorders>
            <w:noWrap/>
            <w:vAlign w:val="center"/>
          </w:tcPr>
          <w:p w14:paraId="78D0A9D8">
            <w:pPr>
              <w:spacing w:line="300" w:lineRule="exact"/>
              <w:jc w:val="center"/>
              <w:rPr>
                <w:rFonts w:asciiTheme="minorEastAsia" w:hAnsiTheme="minorEastAsia" w:eastAsiaTheme="minorEastAsia" w:cstheme="minorEastAsia"/>
                <w:sz w:val="24"/>
                <w:szCs w:val="24"/>
              </w:rPr>
            </w:pPr>
          </w:p>
        </w:tc>
      </w:tr>
      <w:tr w14:paraId="734DDD63">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0" w:type="dxa"/>
            <w:bottom w:w="0" w:type="dxa"/>
            <w:right w:w="0" w:type="dxa"/>
          </w:tblCellMar>
        </w:tblPrEx>
        <w:trPr>
          <w:trHeight w:val="1045" w:hRule="atLeast"/>
        </w:trPr>
        <w:tc>
          <w:tcPr>
            <w:tcW w:w="900" w:type="dxa"/>
            <w:tcBorders>
              <w:top w:val="single" w:color="auto" w:sz="8" w:space="0"/>
              <w:right w:val="single" w:color="auto" w:sz="4" w:space="0"/>
            </w:tcBorders>
            <w:noWrap/>
            <w:vAlign w:val="center"/>
          </w:tcPr>
          <w:p w14:paraId="38A5A71E">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w:t>
            </w:r>
          </w:p>
          <w:p w14:paraId="0FFA0EC8">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习</w:t>
            </w:r>
          </w:p>
          <w:p w14:paraId="091AE6BE">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简</w:t>
            </w:r>
          </w:p>
          <w:p w14:paraId="4B79F1A4">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历</w:t>
            </w:r>
          </w:p>
        </w:tc>
        <w:tc>
          <w:tcPr>
            <w:tcW w:w="9000" w:type="dxa"/>
            <w:gridSpan w:val="12"/>
            <w:tcBorders>
              <w:top w:val="single" w:color="auto" w:sz="8" w:space="0"/>
              <w:left w:val="single" w:color="auto" w:sz="4" w:space="0"/>
              <w:right w:val="single" w:color="auto" w:sz="8" w:space="0"/>
            </w:tcBorders>
            <w:noWrap/>
            <w:vAlign w:val="center"/>
          </w:tcPr>
          <w:p w14:paraId="62832663">
            <w:pPr>
              <w:spacing w:line="300" w:lineRule="exact"/>
              <w:jc w:val="center"/>
              <w:rPr>
                <w:rFonts w:asciiTheme="minorEastAsia" w:hAnsiTheme="minorEastAsia" w:eastAsiaTheme="minorEastAsia" w:cstheme="minorEastAsia"/>
                <w:sz w:val="24"/>
                <w:szCs w:val="24"/>
              </w:rPr>
            </w:pPr>
          </w:p>
        </w:tc>
      </w:tr>
      <w:tr w14:paraId="30F6CA48">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0" w:type="dxa"/>
            <w:bottom w:w="0" w:type="dxa"/>
            <w:right w:w="0" w:type="dxa"/>
          </w:tblCellMar>
        </w:tblPrEx>
        <w:trPr>
          <w:trHeight w:val="1315" w:hRule="atLeast"/>
        </w:trPr>
        <w:tc>
          <w:tcPr>
            <w:tcW w:w="900" w:type="dxa"/>
            <w:tcBorders>
              <w:right w:val="single" w:color="auto" w:sz="4" w:space="0"/>
            </w:tcBorders>
            <w:noWrap/>
            <w:vAlign w:val="center"/>
          </w:tcPr>
          <w:p w14:paraId="6A3D2AD6">
            <w:pPr>
              <w:spacing w:line="300" w:lineRule="exact"/>
              <w:jc w:val="center"/>
              <w:rPr>
                <w:rFonts w:asciiTheme="minorEastAsia" w:hAnsiTheme="minorEastAsia" w:eastAsiaTheme="minorEastAsia" w:cstheme="minorEastAsia"/>
                <w:sz w:val="24"/>
                <w:szCs w:val="24"/>
              </w:rPr>
            </w:pPr>
          </w:p>
          <w:p w14:paraId="436E95A7">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w:t>
            </w:r>
          </w:p>
          <w:p w14:paraId="6C6155D3">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w:t>
            </w:r>
          </w:p>
          <w:p w14:paraId="3411A32E">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简</w:t>
            </w:r>
          </w:p>
          <w:p w14:paraId="7B007E75">
            <w:pPr>
              <w:spacing w:line="300" w:lineRule="exact"/>
              <w:jc w:val="center"/>
              <w:rPr>
                <w:rFonts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z w:val="24"/>
                <w:szCs w:val="24"/>
              </w:rPr>
              <w:t>历</w:t>
            </w:r>
          </w:p>
        </w:tc>
        <w:tc>
          <w:tcPr>
            <w:tcW w:w="9000" w:type="dxa"/>
            <w:gridSpan w:val="12"/>
            <w:tcBorders>
              <w:left w:val="single" w:color="auto" w:sz="4" w:space="0"/>
            </w:tcBorders>
            <w:noWrap/>
            <w:vAlign w:val="center"/>
          </w:tcPr>
          <w:p w14:paraId="41DAC0BE">
            <w:pPr>
              <w:spacing w:line="300" w:lineRule="exact"/>
              <w:ind w:firstLine="784" w:firstLineChars="400"/>
              <w:rPr>
                <w:rFonts w:asciiTheme="minorEastAsia" w:hAnsiTheme="minorEastAsia" w:eastAsiaTheme="minorEastAsia" w:cstheme="minorEastAsia"/>
                <w:spacing w:val="-20"/>
                <w:sz w:val="24"/>
                <w:szCs w:val="24"/>
              </w:rPr>
            </w:pPr>
          </w:p>
        </w:tc>
      </w:tr>
      <w:tr w14:paraId="32F88FD8">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0" w:type="dxa"/>
            <w:bottom w:w="0" w:type="dxa"/>
            <w:right w:w="0" w:type="dxa"/>
          </w:tblCellMar>
        </w:tblPrEx>
        <w:trPr>
          <w:trHeight w:val="1174" w:hRule="atLeast"/>
        </w:trPr>
        <w:tc>
          <w:tcPr>
            <w:tcW w:w="900" w:type="dxa"/>
            <w:tcBorders>
              <w:right w:val="single" w:color="auto" w:sz="4" w:space="0"/>
            </w:tcBorders>
            <w:noWrap/>
            <w:vAlign w:val="center"/>
          </w:tcPr>
          <w:p w14:paraId="0329B630">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家</w:t>
            </w:r>
          </w:p>
          <w:p w14:paraId="45F82F9D">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庭</w:t>
            </w:r>
          </w:p>
          <w:p w14:paraId="1BB41D43">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w:t>
            </w:r>
          </w:p>
          <w:p w14:paraId="292793F3">
            <w:pPr>
              <w:spacing w:line="30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w:t>
            </w:r>
          </w:p>
        </w:tc>
        <w:tc>
          <w:tcPr>
            <w:tcW w:w="9000" w:type="dxa"/>
            <w:gridSpan w:val="12"/>
            <w:tcBorders>
              <w:left w:val="single" w:color="auto" w:sz="4" w:space="0"/>
            </w:tcBorders>
            <w:noWrap/>
            <w:vAlign w:val="center"/>
          </w:tcPr>
          <w:p w14:paraId="049DC868">
            <w:pPr>
              <w:spacing w:line="300" w:lineRule="exact"/>
              <w:ind w:firstLine="784" w:firstLineChars="400"/>
              <w:rPr>
                <w:rFonts w:asciiTheme="minorEastAsia" w:hAnsiTheme="minorEastAsia" w:eastAsiaTheme="minorEastAsia" w:cstheme="minorEastAsia"/>
                <w:spacing w:val="-20"/>
                <w:sz w:val="24"/>
                <w:szCs w:val="24"/>
              </w:rPr>
            </w:pPr>
          </w:p>
        </w:tc>
      </w:tr>
      <w:tr w14:paraId="36B5D9CF">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0" w:type="dxa"/>
            <w:bottom w:w="0" w:type="dxa"/>
            <w:right w:w="0" w:type="dxa"/>
          </w:tblCellMar>
        </w:tblPrEx>
        <w:trPr>
          <w:trHeight w:val="1585" w:hRule="atLeast"/>
        </w:trPr>
        <w:tc>
          <w:tcPr>
            <w:tcW w:w="9900" w:type="dxa"/>
            <w:gridSpan w:val="13"/>
            <w:noWrap/>
            <w:vAlign w:val="center"/>
          </w:tcPr>
          <w:p w14:paraId="3847206C">
            <w:pPr>
              <w:pStyle w:val="2"/>
              <w:spacing w:line="300" w:lineRule="exact"/>
              <w:ind w:firstLine="472"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本人保证聘用后能服从单位管理和工作安排。</w:t>
            </w:r>
          </w:p>
          <w:p w14:paraId="27C30C95">
            <w:pPr>
              <w:pStyle w:val="2"/>
              <w:spacing w:line="300" w:lineRule="exact"/>
              <w:ind w:firstLine="463" w:firstLineChars="196"/>
              <w:rPr>
                <w:rFonts w:asciiTheme="minorEastAsia" w:hAnsiTheme="minorEastAsia" w:eastAsiaTheme="minorEastAsia" w:cstheme="minorEastAsia"/>
                <w:spacing w:val="-20"/>
                <w:szCs w:val="24"/>
              </w:rPr>
            </w:pPr>
            <w:r>
              <w:rPr>
                <w:rFonts w:hint="eastAsia" w:asciiTheme="minorEastAsia" w:hAnsiTheme="minorEastAsia" w:eastAsiaTheme="minorEastAsia" w:cstheme="minorEastAsia"/>
                <w:szCs w:val="24"/>
              </w:rPr>
              <w:t>上述填写内容真实完整，如有不实，本人愿承担一切责任。</w:t>
            </w:r>
          </w:p>
          <w:p w14:paraId="70B3689F">
            <w:pPr>
              <w:spacing w:line="300" w:lineRule="exact"/>
              <w:ind w:firstLine="392" w:firstLineChars="200"/>
              <w:jc w:val="center"/>
              <w:rPr>
                <w:rFonts w:asciiTheme="minorEastAsia" w:hAnsiTheme="minorEastAsia" w:eastAsiaTheme="minorEastAsia" w:cstheme="minorEastAsia"/>
                <w:bCs/>
                <w:spacing w:val="-20"/>
                <w:sz w:val="24"/>
                <w:szCs w:val="24"/>
              </w:rPr>
            </w:pPr>
          </w:p>
          <w:p w14:paraId="0C93A109">
            <w:pPr>
              <w:spacing w:line="300" w:lineRule="exact"/>
              <w:ind w:firstLine="392" w:firstLineChars="200"/>
              <w:jc w:val="center"/>
              <w:rPr>
                <w:rFonts w:asciiTheme="minorEastAsia" w:hAnsiTheme="minorEastAsia" w:eastAsiaTheme="minorEastAsia" w:cstheme="minorEastAsia"/>
                <w:bCs/>
                <w:spacing w:val="-20"/>
                <w:sz w:val="24"/>
                <w:szCs w:val="24"/>
              </w:rPr>
            </w:pPr>
            <w:r>
              <w:rPr>
                <w:rFonts w:hint="eastAsia" w:asciiTheme="minorEastAsia" w:hAnsiTheme="minorEastAsia" w:eastAsiaTheme="minorEastAsia" w:cstheme="minorEastAsia"/>
                <w:bCs/>
                <w:spacing w:val="-20"/>
                <w:sz w:val="24"/>
                <w:szCs w:val="24"/>
              </w:rPr>
              <w:t xml:space="preserve">报名人(签名)：                                                </w:t>
            </w:r>
          </w:p>
          <w:p w14:paraId="7F6A85D0">
            <w:pPr>
              <w:spacing w:line="300" w:lineRule="exact"/>
              <w:ind w:firstLine="392" w:firstLineChars="200"/>
              <w:jc w:val="center"/>
              <w:rPr>
                <w:rFonts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bCs/>
                <w:spacing w:val="-20"/>
                <w:sz w:val="24"/>
                <w:szCs w:val="24"/>
              </w:rPr>
              <w:t xml:space="preserve">  年     月     日</w:t>
            </w:r>
          </w:p>
        </w:tc>
      </w:tr>
    </w:tbl>
    <w:p w14:paraId="11103B2C">
      <w:pPr>
        <w:spacing w:line="576" w:lineRule="exact"/>
        <w:jc w:val="left"/>
        <w:rPr>
          <w:rFonts w:ascii="方正小标宋简体" w:hAnsi="方正小标宋简体" w:eastAsia="方正小标宋简体" w:cs="方正小标宋简体"/>
          <w:sz w:val="36"/>
        </w:rPr>
      </w:pPr>
    </w:p>
    <w:sectPr>
      <w:footerReference r:id="rId3" w:type="default"/>
      <w:footerReference r:id="rId4" w:type="even"/>
      <w:pgSz w:w="11906" w:h="16838"/>
      <w:pgMar w:top="2098" w:right="1474" w:bottom="1985" w:left="1588" w:header="851" w:footer="992"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600000000000000"/>
    <w:charset w:val="86"/>
    <w:family w:val="script"/>
    <w:pitch w:val="default"/>
    <w:sig w:usb0="00000000" w:usb1="00000000" w:usb2="00000012" w:usb3="00000000" w:csb0="00160001" w:csb1="1203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65CBB">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5A7916">
                          <w:pPr>
                            <w:pStyle w:val="4"/>
                            <w:rPr>
                              <w:rStyle w:val="9"/>
                            </w:rPr>
                          </w:pPr>
                          <w:r>
                            <w:rPr>
                              <w:rStyle w:val="9"/>
                              <w:rFonts w:hint="eastAsia"/>
                            </w:rPr>
                            <w:t xml:space="preserve">— </w:t>
                          </w:r>
                          <w:r>
                            <w:rPr>
                              <w:rStyle w:val="9"/>
                              <w:sz w:val="24"/>
                              <w:szCs w:val="24"/>
                            </w:rPr>
                            <w:fldChar w:fldCharType="begin"/>
                          </w:r>
                          <w:r>
                            <w:rPr>
                              <w:rStyle w:val="9"/>
                              <w:sz w:val="24"/>
                              <w:szCs w:val="24"/>
                            </w:rPr>
                            <w:instrText xml:space="preserve">PAGE  </w:instrText>
                          </w:r>
                          <w:r>
                            <w:rPr>
                              <w:rStyle w:val="9"/>
                              <w:sz w:val="24"/>
                              <w:szCs w:val="24"/>
                            </w:rPr>
                            <w:fldChar w:fldCharType="separate"/>
                          </w:r>
                          <w:r>
                            <w:rPr>
                              <w:rStyle w:val="9"/>
                              <w:sz w:val="24"/>
                              <w:szCs w:val="24"/>
                            </w:rPr>
                            <w:t>4</w:t>
                          </w:r>
                          <w:r>
                            <w:rPr>
                              <w:rStyle w:val="9"/>
                              <w:sz w:val="24"/>
                              <w:szCs w:val="24"/>
                            </w:rPr>
                            <w:fldChar w:fldCharType="end"/>
                          </w:r>
                          <w:r>
                            <w:rPr>
                              <w:rStyle w:val="9"/>
                              <w:rFonts w:hint="eastAsia"/>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225A7916">
                    <w:pPr>
                      <w:pStyle w:val="4"/>
                      <w:rPr>
                        <w:rStyle w:val="9"/>
                      </w:rPr>
                    </w:pPr>
                    <w:r>
                      <w:rPr>
                        <w:rStyle w:val="9"/>
                        <w:rFonts w:hint="eastAsia"/>
                      </w:rPr>
                      <w:t xml:space="preserve">— </w:t>
                    </w:r>
                    <w:r>
                      <w:rPr>
                        <w:rStyle w:val="9"/>
                        <w:sz w:val="24"/>
                        <w:szCs w:val="24"/>
                      </w:rPr>
                      <w:fldChar w:fldCharType="begin"/>
                    </w:r>
                    <w:r>
                      <w:rPr>
                        <w:rStyle w:val="9"/>
                        <w:sz w:val="24"/>
                        <w:szCs w:val="24"/>
                      </w:rPr>
                      <w:instrText xml:space="preserve">PAGE  </w:instrText>
                    </w:r>
                    <w:r>
                      <w:rPr>
                        <w:rStyle w:val="9"/>
                        <w:sz w:val="24"/>
                        <w:szCs w:val="24"/>
                      </w:rPr>
                      <w:fldChar w:fldCharType="separate"/>
                    </w:r>
                    <w:r>
                      <w:rPr>
                        <w:rStyle w:val="9"/>
                        <w:sz w:val="24"/>
                        <w:szCs w:val="24"/>
                      </w:rPr>
                      <w:t>4</w:t>
                    </w:r>
                    <w:r>
                      <w:rPr>
                        <w:rStyle w:val="9"/>
                        <w:sz w:val="24"/>
                        <w:szCs w:val="24"/>
                      </w:rPr>
                      <w:fldChar w:fldCharType="end"/>
                    </w:r>
                    <w:r>
                      <w:rPr>
                        <w:rStyle w:val="9"/>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1B285">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790B3144">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D6277"/>
    <w:multiLevelType w:val="singleLevel"/>
    <w:tmpl w:val="916D627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7"/>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kZGVkNjRkYWIxNzMyNWIwMzg0YzFlYjJlYWMwODMifQ=="/>
  </w:docVars>
  <w:rsids>
    <w:rsidRoot w:val="00DE0D50"/>
    <w:rsid w:val="00095EDB"/>
    <w:rsid w:val="000C7BA1"/>
    <w:rsid w:val="00116978"/>
    <w:rsid w:val="001A0EAD"/>
    <w:rsid w:val="00220454"/>
    <w:rsid w:val="00321570"/>
    <w:rsid w:val="00333AB3"/>
    <w:rsid w:val="00360574"/>
    <w:rsid w:val="00381FBF"/>
    <w:rsid w:val="00392ED7"/>
    <w:rsid w:val="003A4551"/>
    <w:rsid w:val="003A5176"/>
    <w:rsid w:val="0057059C"/>
    <w:rsid w:val="005C6ADC"/>
    <w:rsid w:val="005F5F82"/>
    <w:rsid w:val="00655224"/>
    <w:rsid w:val="006F5D12"/>
    <w:rsid w:val="0079594D"/>
    <w:rsid w:val="007A2155"/>
    <w:rsid w:val="00840A16"/>
    <w:rsid w:val="00870673"/>
    <w:rsid w:val="00872A72"/>
    <w:rsid w:val="008C762A"/>
    <w:rsid w:val="008F44A6"/>
    <w:rsid w:val="00907058"/>
    <w:rsid w:val="00930D24"/>
    <w:rsid w:val="009D05CF"/>
    <w:rsid w:val="009D6D6E"/>
    <w:rsid w:val="00A0112C"/>
    <w:rsid w:val="00A404C5"/>
    <w:rsid w:val="00A42B4A"/>
    <w:rsid w:val="00A46F5D"/>
    <w:rsid w:val="00A92005"/>
    <w:rsid w:val="00AE6128"/>
    <w:rsid w:val="00B56BA6"/>
    <w:rsid w:val="00BA0AC9"/>
    <w:rsid w:val="00BE03BA"/>
    <w:rsid w:val="00BE0651"/>
    <w:rsid w:val="00DE0D50"/>
    <w:rsid w:val="00DE4B50"/>
    <w:rsid w:val="00E55101"/>
    <w:rsid w:val="00E91CAB"/>
    <w:rsid w:val="00EB7646"/>
    <w:rsid w:val="00EE5349"/>
    <w:rsid w:val="00F41D89"/>
    <w:rsid w:val="01170C55"/>
    <w:rsid w:val="03610EE9"/>
    <w:rsid w:val="040B4A43"/>
    <w:rsid w:val="04223C1C"/>
    <w:rsid w:val="04E15E3F"/>
    <w:rsid w:val="051174E9"/>
    <w:rsid w:val="068A3C77"/>
    <w:rsid w:val="06DF3FC3"/>
    <w:rsid w:val="0768220B"/>
    <w:rsid w:val="07944DAE"/>
    <w:rsid w:val="0828240E"/>
    <w:rsid w:val="0A6C1928"/>
    <w:rsid w:val="0AD57BB7"/>
    <w:rsid w:val="0BE2058C"/>
    <w:rsid w:val="0C8C4E5C"/>
    <w:rsid w:val="0D2E1B38"/>
    <w:rsid w:val="10322E04"/>
    <w:rsid w:val="135E2714"/>
    <w:rsid w:val="13E97B0D"/>
    <w:rsid w:val="157436D7"/>
    <w:rsid w:val="1642631D"/>
    <w:rsid w:val="1648357E"/>
    <w:rsid w:val="166167A3"/>
    <w:rsid w:val="16BE3BF5"/>
    <w:rsid w:val="18E11A00"/>
    <w:rsid w:val="19246EE5"/>
    <w:rsid w:val="1A575F82"/>
    <w:rsid w:val="1AB52F78"/>
    <w:rsid w:val="1C28338B"/>
    <w:rsid w:val="1C2B6D49"/>
    <w:rsid w:val="1CC504DB"/>
    <w:rsid w:val="1D5138D6"/>
    <w:rsid w:val="1D550C17"/>
    <w:rsid w:val="1DA86667"/>
    <w:rsid w:val="1DCA6437"/>
    <w:rsid w:val="1E7D6144"/>
    <w:rsid w:val="21F70482"/>
    <w:rsid w:val="22851A6B"/>
    <w:rsid w:val="231265E6"/>
    <w:rsid w:val="237B1D43"/>
    <w:rsid w:val="26296172"/>
    <w:rsid w:val="27186BEF"/>
    <w:rsid w:val="278E2DFF"/>
    <w:rsid w:val="2903352C"/>
    <w:rsid w:val="29451F54"/>
    <w:rsid w:val="295B1FB6"/>
    <w:rsid w:val="29923058"/>
    <w:rsid w:val="2A1831C5"/>
    <w:rsid w:val="2A95718B"/>
    <w:rsid w:val="2B794137"/>
    <w:rsid w:val="2C6170A5"/>
    <w:rsid w:val="2D0F5804"/>
    <w:rsid w:val="2F6670F1"/>
    <w:rsid w:val="32DB1233"/>
    <w:rsid w:val="337500B6"/>
    <w:rsid w:val="347B5A18"/>
    <w:rsid w:val="34DB376C"/>
    <w:rsid w:val="34F726CA"/>
    <w:rsid w:val="3535115B"/>
    <w:rsid w:val="35585584"/>
    <w:rsid w:val="36017639"/>
    <w:rsid w:val="365042C7"/>
    <w:rsid w:val="39047B8A"/>
    <w:rsid w:val="39363667"/>
    <w:rsid w:val="3B836281"/>
    <w:rsid w:val="3C4445F1"/>
    <w:rsid w:val="3DDA2813"/>
    <w:rsid w:val="3FAC6431"/>
    <w:rsid w:val="403276B6"/>
    <w:rsid w:val="40D97530"/>
    <w:rsid w:val="42140139"/>
    <w:rsid w:val="42A56E08"/>
    <w:rsid w:val="434A131E"/>
    <w:rsid w:val="441E5272"/>
    <w:rsid w:val="44E65F41"/>
    <w:rsid w:val="45140D01"/>
    <w:rsid w:val="47420EA7"/>
    <w:rsid w:val="47863A0C"/>
    <w:rsid w:val="486342F3"/>
    <w:rsid w:val="48677399"/>
    <w:rsid w:val="49451ED1"/>
    <w:rsid w:val="49527354"/>
    <w:rsid w:val="4ABE404B"/>
    <w:rsid w:val="4AD25B0C"/>
    <w:rsid w:val="4BDC009E"/>
    <w:rsid w:val="4D9F7AD7"/>
    <w:rsid w:val="4DF426B9"/>
    <w:rsid w:val="4E6600F3"/>
    <w:rsid w:val="4EB42C0C"/>
    <w:rsid w:val="4ECA69E7"/>
    <w:rsid w:val="4EFD45B3"/>
    <w:rsid w:val="4F3B50DC"/>
    <w:rsid w:val="4F41672F"/>
    <w:rsid w:val="50D116CE"/>
    <w:rsid w:val="50D61560"/>
    <w:rsid w:val="51EC1B5A"/>
    <w:rsid w:val="531243A6"/>
    <w:rsid w:val="53280B0F"/>
    <w:rsid w:val="538C5D80"/>
    <w:rsid w:val="551268DF"/>
    <w:rsid w:val="555D5DAC"/>
    <w:rsid w:val="56496D28"/>
    <w:rsid w:val="568078BA"/>
    <w:rsid w:val="58786246"/>
    <w:rsid w:val="58FA0B60"/>
    <w:rsid w:val="590568C3"/>
    <w:rsid w:val="593928F1"/>
    <w:rsid w:val="59A97946"/>
    <w:rsid w:val="59F842F5"/>
    <w:rsid w:val="5A5B7445"/>
    <w:rsid w:val="5AAC1AFC"/>
    <w:rsid w:val="5BC70423"/>
    <w:rsid w:val="5BDE576D"/>
    <w:rsid w:val="5C005CF5"/>
    <w:rsid w:val="5C5114C0"/>
    <w:rsid w:val="5C566CDA"/>
    <w:rsid w:val="5CA31549"/>
    <w:rsid w:val="5CC91F79"/>
    <w:rsid w:val="5D4A2BDD"/>
    <w:rsid w:val="5E8720EC"/>
    <w:rsid w:val="5FEC4776"/>
    <w:rsid w:val="617B34DE"/>
    <w:rsid w:val="62543D62"/>
    <w:rsid w:val="63655901"/>
    <w:rsid w:val="63CB337C"/>
    <w:rsid w:val="648844C8"/>
    <w:rsid w:val="66D86A85"/>
    <w:rsid w:val="69164798"/>
    <w:rsid w:val="6AA638F9"/>
    <w:rsid w:val="6AC56333"/>
    <w:rsid w:val="6C4E33D4"/>
    <w:rsid w:val="6E0256CF"/>
    <w:rsid w:val="6E6B4339"/>
    <w:rsid w:val="6F846DD7"/>
    <w:rsid w:val="6FCA1E38"/>
    <w:rsid w:val="6FD64971"/>
    <w:rsid w:val="712612F0"/>
    <w:rsid w:val="71F47640"/>
    <w:rsid w:val="72BB5AD0"/>
    <w:rsid w:val="74BF08A2"/>
    <w:rsid w:val="74D90572"/>
    <w:rsid w:val="760C48F3"/>
    <w:rsid w:val="76124539"/>
    <w:rsid w:val="77BF424C"/>
    <w:rsid w:val="79652BD2"/>
    <w:rsid w:val="79E955B1"/>
    <w:rsid w:val="7A4A5BBB"/>
    <w:rsid w:val="7A622F0C"/>
    <w:rsid w:val="7AAA0F77"/>
    <w:rsid w:val="7AD85708"/>
    <w:rsid w:val="7B302074"/>
    <w:rsid w:val="7B946335"/>
    <w:rsid w:val="7C686C61"/>
    <w:rsid w:val="7D736D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b/>
      <w:bCs/>
      <w:sz w:val="24"/>
      <w:szCs w:val="20"/>
    </w:rPr>
  </w:style>
  <w:style w:type="paragraph" w:styleId="3">
    <w:name w:val="Balloon Text"/>
    <w:basedOn w:val="1"/>
    <w:link w:val="11"/>
    <w:semiHidden/>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kern w:val="0"/>
      <w:sz w:val="24"/>
    </w:rPr>
  </w:style>
  <w:style w:type="character" w:styleId="9">
    <w:name w:val="page number"/>
    <w:basedOn w:val="8"/>
    <w:qFormat/>
    <w:uiPriority w:val="0"/>
  </w:style>
  <w:style w:type="paragraph" w:customStyle="1" w:styleId="10">
    <w:name w:val="default paragraph font Char"/>
    <w:basedOn w:val="1"/>
    <w:qFormat/>
    <w:uiPriority w:val="0"/>
    <w:pPr>
      <w:spacing w:line="240" w:lineRule="atLeast"/>
      <w:ind w:left="420" w:firstLine="420"/>
    </w:pPr>
    <w:rPr>
      <w:rFonts w:eastAsia="宋体"/>
      <w:sz w:val="21"/>
      <w:szCs w:val="20"/>
    </w:rPr>
  </w:style>
  <w:style w:type="character" w:customStyle="1" w:styleId="11">
    <w:name w:val="批注框文本 Char"/>
    <w:basedOn w:val="8"/>
    <w:link w:val="3"/>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1927</Words>
  <Characters>1998</Characters>
  <Lines>14</Lines>
  <Paragraphs>4</Paragraphs>
  <TotalTime>150</TotalTime>
  <ScaleCrop>false</ScaleCrop>
  <LinksUpToDate>false</LinksUpToDate>
  <CharactersWithSpaces>2132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2018-03-15T03:44:00Z</dcterms:created>
  <dc:creator>lrt</dc:creator>
  <cp:lastModifiedBy>WPS_1617352686</cp:lastModifiedBy>
  <cp:lastPrinted>2025-02-26T01:56:00Z</cp:lastPrinted>
  <dcterms:modified xsi:type="dcterms:W3CDTF">2025-03-03T10:22:34Z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478393FE372948D9B28E62BA5B2B815E_13</vt:lpwstr>
  </property>
  <property fmtid="{D5CDD505-2E9C-101B-9397-08002B2CF9AE}" pid="4" name="KSOTemplateDocerSaveRecord">
    <vt:lpwstr>eyJoZGlkIjoiYWUxNGM5NDZlZjdkY2MyOGI2ZjFjZTE2YTM1YTljYTkiLCJ1c2VySWQiOiIxMjAyMTE2MjIyIn0=</vt:lpwstr>
  </property>
</Properties>
</file>