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1629" w:tblpY="213"/>
        <w:tblOverlap w:val="never"/>
        <w:tblW w:w="1371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1034"/>
        <w:gridCol w:w="1412"/>
        <w:gridCol w:w="1154"/>
        <w:gridCol w:w="9564"/>
      </w:tblGrid>
      <w:tr w14:paraId="0EE55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13717" w:type="dxa"/>
            <w:gridSpan w:val="5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1D584339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附件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：</w:t>
            </w:r>
          </w:p>
          <w:p w14:paraId="101F2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sz w:val="44"/>
                <w:szCs w:val="44"/>
              </w:rPr>
              <w:t>甘孜州消防救援</w:t>
            </w:r>
            <w:r>
              <w:rPr>
                <w:rFonts w:hint="default" w:ascii="Times New Roman" w:hAnsi="Times New Roman" w:eastAsia="方正小标宋_GBK" w:cs="Times New Roman"/>
                <w:sz w:val="44"/>
                <w:szCs w:val="44"/>
                <w:lang w:val="en-US" w:eastAsia="zh-CN"/>
              </w:rPr>
              <w:t>局</w:t>
            </w:r>
            <w:r>
              <w:rPr>
                <w:rFonts w:hint="default" w:ascii="Times New Roman" w:hAnsi="Times New Roman" w:eastAsia="方正小标宋_GBK" w:cs="Times New Roman"/>
                <w:sz w:val="44"/>
                <w:szCs w:val="44"/>
              </w:rPr>
              <w:t>202</w:t>
            </w:r>
            <w:r>
              <w:rPr>
                <w:rFonts w:hint="default" w:ascii="Times New Roman" w:hAnsi="Times New Roman" w:eastAsia="方正小标宋_GBK" w:cs="Times New Roman"/>
                <w:sz w:val="44"/>
                <w:szCs w:val="4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小标宋_GBK" w:cs="Times New Roman"/>
                <w:sz w:val="44"/>
                <w:szCs w:val="44"/>
              </w:rPr>
              <w:t>年公开招聘政府专职消防员岗位信息表</w:t>
            </w:r>
          </w:p>
        </w:tc>
      </w:tr>
      <w:tr w14:paraId="33003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55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11B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Style w:val="15"/>
                <w:rFonts w:hint="default" w:ascii="Times New Roman" w:hAnsi="Times New Roman" w:cs="Times New Roman"/>
                <w:b/>
                <w:bCs/>
                <w:w w:val="8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03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3D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Style w:val="15"/>
                <w:rFonts w:hint="default" w:ascii="Times New Roman" w:hAnsi="Times New Roman" w:cs="Times New Roman"/>
                <w:b/>
                <w:bCs/>
                <w:w w:val="80"/>
                <w:sz w:val="28"/>
                <w:szCs w:val="28"/>
                <w:lang w:val="en-US" w:eastAsia="zh-CN" w:bidi="ar"/>
              </w:rPr>
              <w:t>单位</w:t>
            </w:r>
          </w:p>
        </w:tc>
        <w:tc>
          <w:tcPr>
            <w:tcW w:w="141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C7D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Style w:val="15"/>
                <w:rFonts w:hint="default" w:ascii="Times New Roman" w:hAnsi="Times New Roman" w:cs="Times New Roman"/>
                <w:b/>
                <w:bCs/>
                <w:w w:val="80"/>
                <w:sz w:val="28"/>
                <w:szCs w:val="28"/>
                <w:lang w:val="en-US" w:eastAsia="zh-CN" w:bidi="ar"/>
              </w:rPr>
            </w:pPr>
            <w:r>
              <w:rPr>
                <w:rStyle w:val="15"/>
                <w:rFonts w:hint="default" w:ascii="Times New Roman" w:hAnsi="Times New Roman" w:cs="Times New Roman"/>
                <w:b/>
                <w:bCs/>
                <w:w w:val="80"/>
                <w:sz w:val="28"/>
                <w:szCs w:val="28"/>
                <w:lang w:val="en-US" w:eastAsia="zh-CN" w:bidi="ar"/>
              </w:rPr>
              <w:t>招录</w:t>
            </w:r>
          </w:p>
          <w:p w14:paraId="18D38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w w:val="80"/>
                <w:sz w:val="28"/>
                <w:szCs w:val="28"/>
                <w:u w:val="none"/>
              </w:rPr>
            </w:pPr>
            <w:r>
              <w:rPr>
                <w:rStyle w:val="15"/>
                <w:rFonts w:hint="default" w:ascii="Times New Roman" w:hAnsi="Times New Roman" w:cs="Times New Roman"/>
                <w:b/>
                <w:bCs/>
                <w:w w:val="80"/>
                <w:sz w:val="28"/>
                <w:szCs w:val="28"/>
                <w:lang w:val="en-US" w:eastAsia="zh-CN" w:bidi="ar"/>
              </w:rPr>
              <w:t>岗位</w:t>
            </w:r>
          </w:p>
        </w:tc>
        <w:tc>
          <w:tcPr>
            <w:tcW w:w="11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FA2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Style w:val="15"/>
                <w:rFonts w:hint="default" w:ascii="Times New Roman" w:hAnsi="Times New Roman" w:cs="Times New Roman"/>
                <w:b/>
                <w:bCs/>
                <w:w w:val="80"/>
                <w:sz w:val="28"/>
                <w:szCs w:val="28"/>
                <w:lang w:val="en-US" w:eastAsia="zh-CN" w:bidi="ar"/>
              </w:rPr>
              <w:t>招录人数</w:t>
            </w:r>
          </w:p>
        </w:tc>
        <w:tc>
          <w:tcPr>
            <w:tcW w:w="956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EC81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w w:val="80"/>
                <w:sz w:val="28"/>
                <w:szCs w:val="28"/>
                <w:u w:val="none"/>
                <w:lang w:val="en-US"/>
              </w:rPr>
            </w:pPr>
            <w:r>
              <w:rPr>
                <w:rStyle w:val="15"/>
                <w:rFonts w:hint="default" w:ascii="Times New Roman" w:hAnsi="Times New Roman" w:cs="Times New Roman"/>
                <w:b/>
                <w:bCs/>
                <w:w w:val="80"/>
                <w:sz w:val="28"/>
                <w:szCs w:val="28"/>
                <w:lang w:val="en-US" w:eastAsia="zh-CN" w:bidi="ar"/>
              </w:rPr>
              <w:t>岗位条件</w:t>
            </w:r>
            <w:r>
              <w:rPr>
                <w:rStyle w:val="15"/>
                <w:rFonts w:hint="eastAsia" w:ascii="Times New Roman" w:hAnsi="Times New Roman" w:cs="Times New Roman"/>
                <w:b/>
                <w:bCs/>
                <w:w w:val="80"/>
                <w:sz w:val="28"/>
                <w:szCs w:val="28"/>
                <w:lang w:val="en-US" w:eastAsia="zh-CN" w:bidi="ar"/>
              </w:rPr>
              <w:t>和要求</w:t>
            </w:r>
          </w:p>
        </w:tc>
      </w:tr>
      <w:tr w14:paraId="4D347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F0A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001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0D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战保站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B8A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战勤保障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（电工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方向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B14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2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507435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1、学历要求：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高中或者同等以上学历（三年制中专）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。2、专业：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不限。3、其他条件：具有电工从业资格相关证书方可报名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。4、优先条件：电气线路相关专业，有1年及以上专业从业经历者，在同等条件下可优先录用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5、加分条件：该岗位不享受户籍加分条件。</w:t>
            </w:r>
          </w:p>
        </w:tc>
      </w:tr>
      <w:tr w14:paraId="305C4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B90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002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DB1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战保站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08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战勤保障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员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烹饪方向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28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B349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1、学历要求：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高中或者同等以上学历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（三年制中专）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2、专业：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不限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。3、其他条件：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具有烹调师证书方可报名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。4、优先条件：烹饪相关专业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有1年及以上专业从业经历者，在同等条件下可优先录用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5、加分条件：该岗位不享受户籍加分条件。</w:t>
            </w:r>
          </w:p>
        </w:tc>
      </w:tr>
      <w:tr w14:paraId="1E6B3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467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003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409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战保站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40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战勤保障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员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（卫生勤务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方向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99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2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AAE3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1、学历要求：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高中或者同等以上学历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（三年制中专）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2、专业：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不限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、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加分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条件：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学习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医疗卫生专业或美容美发相关专业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综合成绩加1分。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取得卫生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类从业资格证书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、美容美发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从业资格证书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的综合成绩加1分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，该岗位不享受户籍加分条件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入职后2年不得主动离职。</w:t>
            </w:r>
          </w:p>
        </w:tc>
      </w:tr>
      <w:tr w14:paraId="32D6D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612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004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C29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战保站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FC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消防车驾驶员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66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4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6DC6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w w:val="8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1、学历要求：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高中或者同等以上学历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（三年制中专）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2、专业：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不限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。3、其他条件：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B2及以上驾驶证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方可报名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。持有A1驾驶证应聘人员在其他考试、体检、政审均合格基础上直接录取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。4、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加分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条件：车辆相关专业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毕业生综合成绩加1分，该岗位不享受户籍加分条件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入职后2年不得主动离职。</w:t>
            </w:r>
          </w:p>
        </w:tc>
      </w:tr>
      <w:tr w14:paraId="7F96F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0EE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005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EC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泸定大队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003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战斗员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714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3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1699145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highlight w:val="none"/>
                <w:u w:val="none"/>
                <w:lang w:val="en-US" w:eastAsia="zh-CN"/>
              </w:rPr>
              <w:t>1、学历要求：高中或者同等以上学历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（三年制中专）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highlight w:val="none"/>
                <w:u w:val="none"/>
                <w:lang w:val="en-US" w:eastAsia="zh-CN"/>
              </w:rPr>
              <w:t>。2、专业：不限。3、加分条件：取得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烹调师证书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highlight w:val="none"/>
                <w:u w:val="none"/>
                <w:lang w:val="en-US" w:eastAsia="zh-CN"/>
              </w:rPr>
              <w:t>、电工证、水工证、运动员等级证、社会体育指导员、裁判员、AOPA无人机驾驶员执照，无线通信工程师、移动通信工程师等职业资格证书的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w w:val="8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综合成绩加1分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highlight w:val="none"/>
                <w:u w:val="none"/>
                <w:lang w:val="en-US" w:eastAsia="zh-CN"/>
              </w:rPr>
              <w:t>；具有泸定本地户籍的综合成绩加1分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</w:t>
            </w:r>
          </w:p>
        </w:tc>
      </w:tr>
      <w:tr w14:paraId="2CBD6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3A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006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866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泸定大队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D65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消防车驾驶员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94C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66B715FF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highlight w:val="none"/>
                <w:u w:val="none"/>
                <w:lang w:val="en-US" w:eastAsia="zh-CN"/>
              </w:rPr>
              <w:t>1、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highlight w:val="none"/>
                <w:u w:val="none"/>
                <w:lang w:val="en-US" w:eastAsia="zh-CN"/>
              </w:rPr>
              <w:t>学历要求：高中或者同等以上学历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（三年制中专）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highlight w:val="none"/>
                <w:u w:val="none"/>
                <w:lang w:val="en-US" w:eastAsia="zh-CN"/>
              </w:rPr>
              <w:t>。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highlight w:val="none"/>
                <w:u w:val="none"/>
                <w:lang w:val="en-US" w:eastAsia="zh-CN"/>
              </w:rPr>
              <w:t>2、专业：不限。3、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highlight w:val="none"/>
                <w:u w:val="none"/>
                <w:lang w:val="en-US" w:eastAsia="zh-CN"/>
              </w:rPr>
              <w:t>其他条件：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B2及以上驾驶证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方可报名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，持有A1驾驶证应聘人员在其他考试、体检、政审均合格基础上直接录取。4、加分条件：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highlight w:val="none"/>
                <w:u w:val="none"/>
                <w:lang w:val="en-US" w:eastAsia="zh-CN"/>
              </w:rPr>
              <w:t>具有泸定本地户籍的综合成绩加1分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</w:t>
            </w:r>
          </w:p>
        </w:tc>
      </w:tr>
      <w:tr w14:paraId="55EF5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FD1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007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54C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泸定大队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62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消防文员</w:t>
            </w:r>
          </w:p>
          <w:p w14:paraId="2B9AB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财务方向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58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1EA5F5F4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学历要求：全日制大专及以上学历。2、专业：会计类、财务会计类、会计学。3、其他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条件：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入职后两年内不得提出辞职、调动。4、优先条件：有1年及以上从业经历且具备履行岗位职责所需的基本能力。5、加分条件：持有会计专业技术资格证书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或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审计专业技术资格证书的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综合成绩加1分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；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highlight w:val="none"/>
                <w:u w:val="none"/>
                <w:lang w:val="en-US" w:eastAsia="zh-CN"/>
              </w:rPr>
              <w:t>具有泸定本地户籍的综合成绩加1分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。6、备注：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该岗位提供食宿。</w:t>
            </w:r>
          </w:p>
        </w:tc>
      </w:tr>
      <w:tr w14:paraId="3C586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8BB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bookmarkStart w:id="0" w:name="_GoBack" w:colFirst="0" w:colLast="0"/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008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2B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道孚大队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CB4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战斗员</w:t>
            </w:r>
          </w:p>
          <w:p w14:paraId="7C186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（通信方向）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D06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36B08B8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1、学历要求：全日制大专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及以上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。2、专业：计算机类、通信类。3、优先条件：具有甘孜州户籍的同等条件下优先录取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</w:t>
            </w:r>
          </w:p>
        </w:tc>
      </w:tr>
      <w:tr w14:paraId="13014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C7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009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B2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道孚大队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5E9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战斗员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BDC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7B6A9B3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1、学历要求：全日制大专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及以上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。2、专业：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不限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。3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优先条件：具有甘孜州户籍的同等条件下优先录取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。</w:t>
            </w:r>
          </w:p>
        </w:tc>
      </w:tr>
      <w:tr w14:paraId="1429E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2B7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010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A2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道孚大队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381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消防文员</w:t>
            </w:r>
          </w:p>
          <w:p w14:paraId="20E7D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（宣传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方向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19D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7A7255C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1、学历要求：全日制大专。2、专业：学前教育（570102K）、小学教育（570103K）。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3、优先条件：甘孜州户籍在同等条件下可优先录用。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4、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备注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：该岗位不提供食宿。</w:t>
            </w:r>
          </w:p>
        </w:tc>
      </w:tr>
      <w:tr w14:paraId="49912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2F5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011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79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康定大队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729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战斗员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6B1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4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94FBA4F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1、学历要求：全日制大专及以上学历。2、专业：不限。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3、加分条件：该岗位不享受户籍加分条件。</w:t>
            </w:r>
          </w:p>
        </w:tc>
      </w:tr>
      <w:tr w14:paraId="25549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65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012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63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康定大队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536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消防车驾驶员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847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3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04CA85D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学历要求：高中或者同等以上学历（三年制中专）。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2、专业：不限。3、其他条件：需持有B2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及以上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）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驾驶证至少2年以上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方可报名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，持有A1驾驶证应聘人员在其他考试、体检、政审均合格基础上直接录取。4、加分条件：该岗位不享受户籍加分条件。</w:t>
            </w:r>
          </w:p>
        </w:tc>
      </w:tr>
      <w:tr w14:paraId="318C6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BA4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013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C0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康定大队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A8E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战斗员</w:t>
            </w:r>
          </w:p>
          <w:p w14:paraId="211AB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（通信方向）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CBE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5D8A534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全日制大专及以上学历。2、专业：不限。3、其他条件：具有一定的文字功底，能够快速准确地录入文本，具备视频创作思路，具有一定的其他要求短视频制作能力，能较为熟悉掌握照相机等宣传拍摄设备；具有较强的组织协调能力和沟通能力。4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、加分条件：该岗位不享受户籍加分条件。</w:t>
            </w:r>
          </w:p>
        </w:tc>
      </w:tr>
      <w:tr w14:paraId="7D806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50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014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66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丹巴大队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0F0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战斗员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DE5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BB4BF62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学历要求：高中或者同等以上学历（三年制中专）。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2、专业：不限。3、优先条件：有1年及以上专业从业经历者，在同等条件下可优先录用。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4、加分条件：丹巴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本地户籍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报考人员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的综合成绩加1分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。</w:t>
            </w:r>
          </w:p>
        </w:tc>
      </w:tr>
      <w:tr w14:paraId="36F78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C3E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015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F3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丹巴大队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8B3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消防车驾驶员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ACC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89F4E7F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学历要求：高中或者同等以上学历（三年制中专）。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2、专业：不限。3、其他条件：B2及以上驾驶证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方可报名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，持有A1驾驶证应聘人员在其他考试、体检、政审均合格基础上直接录取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。4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、加分条件：丹巴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本地户籍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报考人员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的综合成绩加1分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。</w:t>
            </w:r>
          </w:p>
        </w:tc>
      </w:tr>
      <w:tr w14:paraId="75E17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39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016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9D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丹巴大队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1AB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消防文员</w:t>
            </w:r>
          </w:p>
          <w:p w14:paraId="30FEE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（防火协查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方向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EAF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DC56C35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1、学历要求：全日制大专及以上学历。2、专业：不限。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、优先条件：有1年及以上专业从业经历者，能熟练使用Word、Excel等办公软件，具有文字写作能力的在同等条件下可优先录用。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、加分条件：具有计算机一级证书及以上人员综合成绩加1分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，丹巴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本地户籍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报考人员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的综合成绩加1分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。5、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备注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：该岗位提供餐食，不提供住宿。</w:t>
            </w:r>
          </w:p>
        </w:tc>
      </w:tr>
      <w:tr w14:paraId="216FA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9" w:hRule="exac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D3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017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C1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丹巴大队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3DC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消防文员</w:t>
            </w:r>
          </w:p>
          <w:p w14:paraId="1E935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（财务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方向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957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E5202F5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学历要求：全日制大专及以上学历。2、专业：财务会计类、会计学。3、其他条件：入职后两年内不得提出辞职、调动。4、优先条件：有1年及以上专业从业经历者，熟练使用Excel等办公软件；具有文字写作能力的在同等条件下可优先录用。5、加分条件：取得会计证书、审计证书等各类相关专业资质证书的综合成绩加1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具有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丹巴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本地户籍的综合成绩加1分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。6、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备注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：该岗位提供食宿。</w:t>
            </w:r>
          </w:p>
        </w:tc>
      </w:tr>
      <w:tr w14:paraId="3EA35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E06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018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DD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石渠大队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BDF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消防文员</w:t>
            </w:r>
          </w:p>
          <w:p w14:paraId="17227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（财务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方向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68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02F202E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1、学历要求：全日制大专及以上学历。2、专业：财务会计类、会计学。3、其他条件：入职后两年内不得提出辞职、调动；能够熟练使用办公软件；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具有良好的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沟通协调组织能力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和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保密意识；具备一定的文字功底、基本社交礼仪。4、加分条件：取得会计证书、审计证书等各类相关专业资质证书的综合成绩加1分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具有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石渠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本地户籍的综合成绩加1分。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5、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备注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：该岗位提供食宿。</w:t>
            </w:r>
          </w:p>
        </w:tc>
      </w:tr>
      <w:tr w14:paraId="17820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595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019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7C1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石渠大队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8B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消防文员</w:t>
            </w:r>
          </w:p>
          <w:p w14:paraId="183F5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（宣传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方向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E9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BE6B2F2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1、学历要求：全日制大专及以上学历。2、专业：新闻传播大类、学前教育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新闻学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研究生：不限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专业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。3、其他条件：能够熟练使用办公软件；具备沟通协调组织能力；具备一定的文字功底、基本社交礼仪；具有良好的保密意识。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4、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加分条件：具有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石渠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本地户籍的综合成绩加1分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。5、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备注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：该岗位提供食宿。</w:t>
            </w:r>
          </w:p>
        </w:tc>
      </w:tr>
      <w:tr w14:paraId="5EA5D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978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020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927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稻城大队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001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消防文员</w:t>
            </w:r>
          </w:p>
          <w:p w14:paraId="5B017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（防火协查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方向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BC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D2AE543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1、学历要求：全日制大专及以上学历。2、专业：不限。3、其他条件：会熟练使用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ffice、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WPS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等办公软件。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4、加分条件：该岗位不享受户籍加分条件。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5、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备注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：该岗位提供餐食，不提供住宿。</w:t>
            </w:r>
          </w:p>
        </w:tc>
      </w:tr>
      <w:tr w14:paraId="7F763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77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021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5E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白玉大队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B79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消防文员</w:t>
            </w:r>
          </w:p>
          <w:p w14:paraId="00ACA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（文秘档案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方向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D2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4B626A0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1、学历要求：全日制大专及以上学历。2、专业：不限。3、其他条件：能够熟练使用办公软件；沟通协调组织能力；具备一定的文字功底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和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基本社交礼仪；具有良好的保密意识。4、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优先条件：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有1年级以上文秘专业从业经历者的在同等条件下可优先录用。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5、加分条件：具有白玉县户籍的综合成绩加1分。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6、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备注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：该岗位提供餐食，不提供住宿。</w:t>
            </w:r>
          </w:p>
        </w:tc>
      </w:tr>
      <w:tr w14:paraId="4C134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797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022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62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白玉大队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5C5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消防文员</w:t>
            </w:r>
          </w:p>
          <w:p w14:paraId="563A5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（宣传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方向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CC8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60139BC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1、学历要求：全日制大专及以上学历。2、专业：不限。 3、其他条件：能够熟练使用办公软件；沟通协调组织能力；具备一定的文字功底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和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基本社交礼仪；具有良好的保密意识。4、优先条件：有1年级以上宣传专业从业经历者的在同等条件下可优先录用。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5、加分条件：具有白玉县户籍的综合成绩加1分。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6、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备注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：该岗位提供餐食，不提供住宿。</w:t>
            </w:r>
          </w:p>
        </w:tc>
      </w:tr>
      <w:tr w14:paraId="465F1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52F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023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30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炉霍大队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906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消防文员</w:t>
            </w:r>
          </w:p>
          <w:p w14:paraId="592D7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（财务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方向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2B9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AC0BEDC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1、学历要求：全日制大学专科及以上学历。2、专业：财务会计类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会计学、财务管理。3、其他条件：会计专业技能人员，会操作电脑，具有一定的写作能力。4、优先条件：具有1年级以上专业从业经历者的在同等条件下可优先录用。5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加分条件：具有炉霍县户籍人员综合成绩加1分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取得会计、审计等各类财会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从业资格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证书综合成绩加1分。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6、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备注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：该岗位提供食宿。</w:t>
            </w:r>
          </w:p>
        </w:tc>
      </w:tr>
      <w:tr w14:paraId="6AA04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D65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024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982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九龙大队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CB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战斗员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7A0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2892A9A3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学历要求：高中或者同等以上学历（三年制中专）。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2、专业：不限。3、其他条件：经考察录用后在单位最低服务年限为3年（含试用期）。4、加分条件：具有九龙县户籍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的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综合成绩加1分。</w:t>
            </w:r>
          </w:p>
        </w:tc>
      </w:tr>
      <w:tr w14:paraId="006BC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AC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025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464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九龙大队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0C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消防文员</w:t>
            </w:r>
          </w:p>
          <w:p w14:paraId="73E12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（财务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方向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B4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34942420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1、学历要求：全日制大专及以上学历。2、专业：会计学、审计学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财务会计类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会计类。3、优先条件：有1年及以上专业从业经历，熟悉掌握预算管理、财务报表、审计、决算、资产、财务处理等相关系统操作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熟练使用Excel等办公软件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有较强文字功底和写作能力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具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有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以上条件在同等条件下可优先录用。4、其他条件：经考察录用后在单位最低服务年限为3年（含试用期）。5、加分条件：持有会计专业技术资格证书或审计专业技术资格证书的综合成绩加1分；具有九龙县户籍的综合成绩加1分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6、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备注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：该岗位提供食宿。</w:t>
            </w:r>
          </w:p>
        </w:tc>
      </w:tr>
      <w:tr w14:paraId="1CA1C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54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026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7A5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九龙大队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68C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消防文员</w:t>
            </w:r>
          </w:p>
          <w:p w14:paraId="0F9CE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（防火协查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方向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2C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3ECC8540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1、学历要求：全日制大专及以上学历。2、专业：不限。3、其他条件：有较强文字功底和写作能力，熟练操作Word、Excel、PowerPoint等办公软件。经考察录用后在单位最低服务年限为3年（含试用期）。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、加分条件：具有九龙县户籍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的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综合成绩加1分。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5、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备注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：该岗位提供食宿。</w:t>
            </w:r>
          </w:p>
        </w:tc>
      </w:tr>
      <w:tr w14:paraId="49CF3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AF0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027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29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得荣大队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D8F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战斗员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2D7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402AABA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学历要求：高中或者同等以上学历（三年制中专）。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2、专业：不限。3、优先条件：具有一定工作经验者、有篮球等体育特长优先的同等条件下优先录取。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4、加分条件：该岗位不享受户籍加分条件。</w:t>
            </w:r>
          </w:p>
        </w:tc>
      </w:tr>
      <w:tr w14:paraId="5D7DC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7E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028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9ED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得荣大队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DE7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消防车驾驶员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0A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23C06D4">
            <w:pPr>
              <w:keepNext w:val="0"/>
              <w:keepLines w:val="0"/>
              <w:pageBreakBefore w:val="0"/>
              <w:numPr>
                <w:ilvl w:val="0"/>
                <w:numId w:val="4"/>
              </w:numPr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学历要求：高中或者同等以上学历（三年制中专）。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2、专业：不限。3、其他条件：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持有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1年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以上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B2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及以上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）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驾驶证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方可报名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，持有A1驾驶证的应聘人员在其他考试、体检、政审均合格基础上直接录取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。4、优先条件：具有一定工作经验者、有篮球等体育特长优先的同等条件下优先录取。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5、加分条件：该岗位不享受户籍加分条件。</w:t>
            </w:r>
          </w:p>
        </w:tc>
      </w:tr>
      <w:tr w14:paraId="74D49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C58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029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32D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得荣大队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CB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消防文员</w:t>
            </w:r>
          </w:p>
          <w:p w14:paraId="6FFEB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（火调协查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方向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C8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78F4304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1、学历要求：全日制大专及以上学历。2、专业：不限。3、其他条件：能熟练掌握使用常用办公软件，如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ord、Excel等，具有良好的文字书写能力，能够快速准确地录入文本；能较为熟悉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地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掌握照相机等宣传拍摄设备；具有较强的组织协调能力、沟通能力、表达能力。4、加分条件：具有得荣县户籍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的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综合成绩加1分。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5、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备注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：该岗位提供餐食，不提供住宿。</w:t>
            </w:r>
          </w:p>
        </w:tc>
      </w:tr>
      <w:tr w14:paraId="5AF0C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3E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030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6FC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得荣大队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A7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消防文员</w:t>
            </w:r>
          </w:p>
          <w:p w14:paraId="25F29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（文秘档案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方向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E2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09218BC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1、学历要求：全日制本科及以上学历。2、专业：汉语言文学、汉语言、古典文献学、应用语言学。3、其他条件：能熟练掌握使用常用办公软件，如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ord、Excel等，具有良好的文字书写能力，能够快速准确地录入文本；能较为熟悉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地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掌握照相机等宣传拍摄设备；具有较强的组织协调能力、沟通能力、表达能力。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4、加分条件：该岗位不享受户籍加分条件。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5、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备注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：该岗位提供餐食，不提供住宿。</w:t>
            </w:r>
          </w:p>
        </w:tc>
      </w:tr>
      <w:tr w14:paraId="7F4A1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8B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031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DBA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色达大队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E2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战斗员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D8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D8A0039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1、学历要求：高中或者同等学历及以上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（三年制中专）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。2、专业：不限。3、优先条件：具有国家队消防员经历或退役军人在同等条件下优先录取。4、加分条件：取得车辆、器材维修、AOPA无人机驾驶员执照，无线通信工程师、移动通信工程师相应职业技能等级证书的综合成绩加1分。具有色达县户籍的综合成绩加1分。</w:t>
            </w:r>
          </w:p>
        </w:tc>
      </w:tr>
      <w:tr w14:paraId="12E32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AEA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032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919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色达大队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14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消防文员</w:t>
            </w:r>
          </w:p>
          <w:p w14:paraId="462F8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（财务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方向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75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AD73AA3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1、学历要求：全日制大专及以上学历。2、专业：会计类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财务会计类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会计学。3、其他条件：入职后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年内不得提出辞职、调动。4、优先条件：具有本科以上学历的人员同等条件下优先录取。5、加分条件：持有会计专业技术资格证书的综合成绩加1分；该岗位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不享受户籍加分条件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6、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备注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：该岗位提供食宿。</w:t>
            </w:r>
          </w:p>
        </w:tc>
      </w:tr>
      <w:tr w14:paraId="2EFDC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3" w:hRule="atLeast"/>
        </w:trPr>
        <w:tc>
          <w:tcPr>
            <w:tcW w:w="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875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033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37F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色达大队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EE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消防文员</w:t>
            </w:r>
          </w:p>
          <w:p w14:paraId="468E9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（文秘档案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方向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D2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49A1993">
            <w:pPr>
              <w:keepNext w:val="0"/>
              <w:keepLines w:val="0"/>
              <w:pageBreakBefore w:val="0"/>
              <w:tabs>
                <w:tab w:val="left" w:pos="2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1、学历要求：全日制大专及以上学历。2、专业：不限。3、其他条件：能熟练掌握使用常用办公软件如Word、Excel等，具有良好的文字书写能力，入职后两年内不得提出辞职、调动。4、优先条件：具有1年以上工作经验者或具有本科以上学历的人员同等条件下优先录取。5、加分条件：该岗位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不享受户籍加分条件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。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6、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w w:val="80"/>
                <w:kern w:val="2"/>
                <w:sz w:val="28"/>
                <w:szCs w:val="28"/>
                <w:u w:val="none"/>
                <w:lang w:val="en-US" w:eastAsia="zh-CN" w:bidi="ar-SA"/>
              </w:rPr>
              <w:t>备注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0"/>
                <w:sz w:val="28"/>
                <w:szCs w:val="28"/>
                <w:u w:val="none"/>
                <w:lang w:val="en-US" w:eastAsia="zh-CN"/>
              </w:rPr>
              <w:t>：该岗位提供食宿。</w:t>
            </w:r>
          </w:p>
        </w:tc>
      </w:tr>
      <w:bookmarkEnd w:id="0"/>
    </w:tbl>
    <w:p w14:paraId="47A170D1"/>
    <w:sectPr>
      <w:pgSz w:w="16838" w:h="11906" w:orient="landscape"/>
      <w:pgMar w:top="1587" w:right="1417" w:bottom="147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im Hei">
    <w:altName w:val="仿宋_GB2312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389D713A-5D00-4ACE-B211-AC09A7433EFF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EFCFC9D-D507-407F-ADD6-C7EF9BAD34CE}"/>
  </w:font>
  <w:font w:name="方正正黑_GBK">
    <w:altName w:val="黑体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06624BA-7D6C-4FD9-8D95-8BDDB766955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53C2A9"/>
    <w:multiLevelType w:val="singleLevel"/>
    <w:tmpl w:val="A653C2A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895237B"/>
    <w:multiLevelType w:val="singleLevel"/>
    <w:tmpl w:val="1895237B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C27B33E"/>
    <w:multiLevelType w:val="singleLevel"/>
    <w:tmpl w:val="4C27B33E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6114390F"/>
    <w:multiLevelType w:val="singleLevel"/>
    <w:tmpl w:val="611439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yZWYzZjc3OWJkZDNhYjM4ZGExMGY2ODliNWRkNWMifQ=="/>
  </w:docVars>
  <w:rsids>
    <w:rsidRoot w:val="00000000"/>
    <w:rsid w:val="0002561E"/>
    <w:rsid w:val="003D4ABA"/>
    <w:rsid w:val="01FD609D"/>
    <w:rsid w:val="03443858"/>
    <w:rsid w:val="036D7252"/>
    <w:rsid w:val="03936CB9"/>
    <w:rsid w:val="03BB3BA4"/>
    <w:rsid w:val="043256FA"/>
    <w:rsid w:val="05E41A4E"/>
    <w:rsid w:val="069F03B7"/>
    <w:rsid w:val="06D3048D"/>
    <w:rsid w:val="08B35707"/>
    <w:rsid w:val="09AF5ECF"/>
    <w:rsid w:val="09B23C11"/>
    <w:rsid w:val="0A913826"/>
    <w:rsid w:val="0ABE381B"/>
    <w:rsid w:val="0B262672"/>
    <w:rsid w:val="0C252478"/>
    <w:rsid w:val="0C3E34FF"/>
    <w:rsid w:val="0D250EFA"/>
    <w:rsid w:val="0DDA072B"/>
    <w:rsid w:val="0E833DCE"/>
    <w:rsid w:val="0F8E2A2A"/>
    <w:rsid w:val="138527D8"/>
    <w:rsid w:val="13B50586"/>
    <w:rsid w:val="140F46C2"/>
    <w:rsid w:val="141E2904"/>
    <w:rsid w:val="14A46976"/>
    <w:rsid w:val="15632263"/>
    <w:rsid w:val="15EC6D14"/>
    <w:rsid w:val="185365BF"/>
    <w:rsid w:val="18560776"/>
    <w:rsid w:val="18721081"/>
    <w:rsid w:val="187F5606"/>
    <w:rsid w:val="18CE53B1"/>
    <w:rsid w:val="1A69401A"/>
    <w:rsid w:val="1A907657"/>
    <w:rsid w:val="1B657390"/>
    <w:rsid w:val="1B79633D"/>
    <w:rsid w:val="1B8A054A"/>
    <w:rsid w:val="1CC23D13"/>
    <w:rsid w:val="1DF24184"/>
    <w:rsid w:val="1ECE699F"/>
    <w:rsid w:val="1EFB52BB"/>
    <w:rsid w:val="1FC35DD8"/>
    <w:rsid w:val="20073D91"/>
    <w:rsid w:val="205870ED"/>
    <w:rsid w:val="212C3E51"/>
    <w:rsid w:val="214B077B"/>
    <w:rsid w:val="21660BD4"/>
    <w:rsid w:val="218D48F0"/>
    <w:rsid w:val="22A87507"/>
    <w:rsid w:val="22D87DED"/>
    <w:rsid w:val="231B326B"/>
    <w:rsid w:val="24523BCF"/>
    <w:rsid w:val="245F009A"/>
    <w:rsid w:val="24961D0D"/>
    <w:rsid w:val="24B228BF"/>
    <w:rsid w:val="25E1520A"/>
    <w:rsid w:val="25E8254F"/>
    <w:rsid w:val="264439EB"/>
    <w:rsid w:val="26971D86"/>
    <w:rsid w:val="26EA6341"/>
    <w:rsid w:val="273D7761"/>
    <w:rsid w:val="27457A1B"/>
    <w:rsid w:val="2936586D"/>
    <w:rsid w:val="2A783C63"/>
    <w:rsid w:val="2A7D74CC"/>
    <w:rsid w:val="2ACD2201"/>
    <w:rsid w:val="2C0230C1"/>
    <w:rsid w:val="2C6C08BC"/>
    <w:rsid w:val="2D462708"/>
    <w:rsid w:val="2D58628E"/>
    <w:rsid w:val="2D8C0151"/>
    <w:rsid w:val="2DEA4E78"/>
    <w:rsid w:val="2F8B12A7"/>
    <w:rsid w:val="2FD22A0A"/>
    <w:rsid w:val="2FDC6A42"/>
    <w:rsid w:val="30BA4FD6"/>
    <w:rsid w:val="322C3CB1"/>
    <w:rsid w:val="33890C8F"/>
    <w:rsid w:val="340D7B12"/>
    <w:rsid w:val="346040E6"/>
    <w:rsid w:val="350B1053"/>
    <w:rsid w:val="37362EDC"/>
    <w:rsid w:val="390E2362"/>
    <w:rsid w:val="39627FB8"/>
    <w:rsid w:val="39A700C1"/>
    <w:rsid w:val="39EC4898"/>
    <w:rsid w:val="39F72DF7"/>
    <w:rsid w:val="3BA1126C"/>
    <w:rsid w:val="3DF26ED7"/>
    <w:rsid w:val="41061B71"/>
    <w:rsid w:val="412A1D04"/>
    <w:rsid w:val="421A58D4"/>
    <w:rsid w:val="421F113C"/>
    <w:rsid w:val="44894123"/>
    <w:rsid w:val="45570BED"/>
    <w:rsid w:val="45763769"/>
    <w:rsid w:val="45AE7FA7"/>
    <w:rsid w:val="46114B04"/>
    <w:rsid w:val="46584C1D"/>
    <w:rsid w:val="46D5626E"/>
    <w:rsid w:val="479C4FDD"/>
    <w:rsid w:val="47A83982"/>
    <w:rsid w:val="47DB3D58"/>
    <w:rsid w:val="48561630"/>
    <w:rsid w:val="48AF2C5E"/>
    <w:rsid w:val="48C11D01"/>
    <w:rsid w:val="491E367E"/>
    <w:rsid w:val="49E168FF"/>
    <w:rsid w:val="4A62606A"/>
    <w:rsid w:val="4AFD5D93"/>
    <w:rsid w:val="4BB3477A"/>
    <w:rsid w:val="4D0C1ECB"/>
    <w:rsid w:val="4DCE1C69"/>
    <w:rsid w:val="4E3221F7"/>
    <w:rsid w:val="4F9F566B"/>
    <w:rsid w:val="4FE65048"/>
    <w:rsid w:val="50EF0ABD"/>
    <w:rsid w:val="51117B35"/>
    <w:rsid w:val="51E732F9"/>
    <w:rsid w:val="51EF0349"/>
    <w:rsid w:val="52263E21"/>
    <w:rsid w:val="52507014"/>
    <w:rsid w:val="52807985"/>
    <w:rsid w:val="534C5B09"/>
    <w:rsid w:val="537E1A3B"/>
    <w:rsid w:val="547F5A6B"/>
    <w:rsid w:val="54F63F7F"/>
    <w:rsid w:val="55AF412E"/>
    <w:rsid w:val="55CF64FD"/>
    <w:rsid w:val="55EB785C"/>
    <w:rsid w:val="573963A5"/>
    <w:rsid w:val="59A57D21"/>
    <w:rsid w:val="5A114D2A"/>
    <w:rsid w:val="5A5D1D55"/>
    <w:rsid w:val="5A601E9A"/>
    <w:rsid w:val="5B4377F2"/>
    <w:rsid w:val="5BA1094D"/>
    <w:rsid w:val="5BD04241"/>
    <w:rsid w:val="5CBA6DD3"/>
    <w:rsid w:val="5D8178BC"/>
    <w:rsid w:val="5EC0115A"/>
    <w:rsid w:val="5EDD715B"/>
    <w:rsid w:val="5F620FA2"/>
    <w:rsid w:val="5F943A40"/>
    <w:rsid w:val="5FAB2F90"/>
    <w:rsid w:val="5FB23198"/>
    <w:rsid w:val="61F807A5"/>
    <w:rsid w:val="620A5BE8"/>
    <w:rsid w:val="62E33669"/>
    <w:rsid w:val="630E6937"/>
    <w:rsid w:val="631F0B45"/>
    <w:rsid w:val="632B74E9"/>
    <w:rsid w:val="65B732B6"/>
    <w:rsid w:val="669058B5"/>
    <w:rsid w:val="68134889"/>
    <w:rsid w:val="68476448"/>
    <w:rsid w:val="6A203D51"/>
    <w:rsid w:val="6A794FDE"/>
    <w:rsid w:val="6BD85D34"/>
    <w:rsid w:val="6BF40694"/>
    <w:rsid w:val="6E2039C3"/>
    <w:rsid w:val="6EA81B64"/>
    <w:rsid w:val="70545BA6"/>
    <w:rsid w:val="70CB5E68"/>
    <w:rsid w:val="72127AC6"/>
    <w:rsid w:val="734343DB"/>
    <w:rsid w:val="73614861"/>
    <w:rsid w:val="74563FBA"/>
    <w:rsid w:val="74583EB6"/>
    <w:rsid w:val="7472484C"/>
    <w:rsid w:val="75E4177A"/>
    <w:rsid w:val="76432944"/>
    <w:rsid w:val="766020B0"/>
    <w:rsid w:val="76716FC7"/>
    <w:rsid w:val="76A20111"/>
    <w:rsid w:val="76D74ED3"/>
    <w:rsid w:val="7771703D"/>
    <w:rsid w:val="77D85AA9"/>
    <w:rsid w:val="79711576"/>
    <w:rsid w:val="7AC51B7A"/>
    <w:rsid w:val="7AD63D87"/>
    <w:rsid w:val="7B087CB8"/>
    <w:rsid w:val="7B1E128A"/>
    <w:rsid w:val="7B430CF1"/>
    <w:rsid w:val="7C2154D6"/>
    <w:rsid w:val="7C8021FC"/>
    <w:rsid w:val="7CC36FEF"/>
    <w:rsid w:val="7F40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autoRedefine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autoRedefine/>
    <w:qFormat/>
    <w:uiPriority w:val="0"/>
    <w:rPr>
      <w:i/>
    </w:rPr>
  </w:style>
  <w:style w:type="paragraph" w:customStyle="1" w:styleId="10">
    <w:name w:val="Default"/>
    <w:basedOn w:val="1"/>
    <w:autoRedefine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/>
      <w:ind w:left="0" w:right="0"/>
      <w:jc w:val="left"/>
    </w:pPr>
    <w:rPr>
      <w:rFonts w:hint="eastAsia" w:ascii="Sim Hei" w:hAnsi="Times New Roman" w:eastAsia="Sim Hei" w:cs="Sim Hei"/>
      <w:color w:val="000000"/>
      <w:kern w:val="0"/>
      <w:sz w:val="24"/>
      <w:szCs w:val="24"/>
      <w:lang w:val="en-US" w:eastAsia="zh-CN" w:bidi="ar"/>
    </w:rPr>
  </w:style>
  <w:style w:type="character" w:customStyle="1" w:styleId="11">
    <w:name w:val="font11"/>
    <w:basedOn w:val="8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12">
    <w:name w:val="font51"/>
    <w:basedOn w:val="8"/>
    <w:autoRedefine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13">
    <w:name w:val="font21"/>
    <w:basedOn w:val="8"/>
    <w:autoRedefine/>
    <w:qFormat/>
    <w:uiPriority w:val="0"/>
    <w:rPr>
      <w:rFonts w:hint="eastAsia" w:ascii="方正正黑_GBK" w:hAnsi="方正正黑_GBK" w:eastAsia="方正正黑_GBK" w:cs="方正正黑_GBK"/>
      <w:color w:val="000000"/>
      <w:sz w:val="40"/>
      <w:szCs w:val="40"/>
      <w:u w:val="none"/>
    </w:rPr>
  </w:style>
  <w:style w:type="character" w:customStyle="1" w:styleId="14">
    <w:name w:val="font61"/>
    <w:basedOn w:val="8"/>
    <w:autoRedefine/>
    <w:qFormat/>
    <w:uiPriority w:val="0"/>
    <w:rPr>
      <w:rFonts w:hint="default" w:ascii="Times New Roman" w:hAnsi="Times New Roman" w:cs="Times New Roman"/>
      <w:color w:val="000000"/>
      <w:sz w:val="40"/>
      <w:szCs w:val="40"/>
      <w:u w:val="none"/>
    </w:rPr>
  </w:style>
  <w:style w:type="character" w:customStyle="1" w:styleId="15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6">
    <w:name w:val="font41"/>
    <w:basedOn w:val="8"/>
    <w:autoRedefine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4963</Words>
  <Characters>5126</Characters>
  <Lines>0</Lines>
  <Paragraphs>0</Paragraphs>
  <TotalTime>0</TotalTime>
  <ScaleCrop>false</ScaleCrop>
  <LinksUpToDate>false</LinksUpToDate>
  <CharactersWithSpaces>5127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2024-04-05T01:33:00Z</dcterms:created>
  <dc:creator>Administrator</dc:creator>
  <cp:lastModifiedBy>Administrator</cp:lastModifiedBy>
  <cp:lastPrinted>2025-02-27T01:33:00Z</cp:lastPrinted>
  <dcterms:modified xsi:type="dcterms:W3CDTF">2025-02-28T06:17:25Z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D6709A57569743B588B9F73EE83544CE_13</vt:lpwstr>
  </property>
  <property fmtid="{D5CDD505-2E9C-101B-9397-08002B2CF9AE}" pid="4" name="KSOTemplateDocerSaveRecord">
    <vt:lpwstr>eyJoZGlkIjoiNDcyZWYzZjc3OWJkZDNhYjM4ZGExMGY2ODliNWRkNWMifQ==</vt:lpwstr>
  </property>
</Properties>
</file>