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9B050">
      <w:pPr>
        <w:spacing w:line="500" w:lineRule="exact"/>
        <w:outlineLvl w:val="9"/>
        <w:rPr>
          <w:rFonts w:hint="default" w:ascii="仿宋_GB2312" w:hAnsi="仿宋_GB2312" w:eastAsia="仿宋_GB2312" w:cs="仿宋_GB2312"/>
          <w:b w:val="0"/>
          <w:bCs w:val="0"/>
          <w:color w:val="auto"/>
          <w:sz w:val="28"/>
          <w:szCs w:val="28"/>
          <w:highlight w:val="none"/>
          <w:u w:val="none" w:color="auto"/>
          <w:shd w:val="clear" w:color="auto" w:fill="auto"/>
          <w:lang w:val="en-US" w:eastAsia="zh-CN"/>
        </w:rPr>
      </w:pPr>
      <w:bookmarkStart w:id="0" w:name="_GoBack"/>
      <w:bookmarkEnd w:id="0"/>
      <w:r>
        <w:rPr>
          <w:rFonts w:hint="eastAsia" w:ascii="黑体" w:hAnsi="黑体" w:eastAsia="黑体" w:cs="黑体"/>
          <w:color w:val="auto"/>
          <w:spacing w:val="-6"/>
          <w:sz w:val="28"/>
          <w:szCs w:val="28"/>
          <w:highlight w:val="none"/>
          <w:u w:val="none" w:color="auto"/>
          <w:shd w:val="clear" w:color="auto" w:fill="auto"/>
          <w:lang w:eastAsia="zh-CN"/>
        </w:rPr>
        <w:t>附件</w:t>
      </w:r>
      <w:r>
        <w:rPr>
          <w:rFonts w:hint="eastAsia" w:ascii="黑体" w:hAnsi="黑体" w:eastAsia="黑体" w:cs="黑体"/>
          <w:color w:val="auto"/>
          <w:spacing w:val="-6"/>
          <w:sz w:val="28"/>
          <w:szCs w:val="28"/>
          <w:highlight w:val="none"/>
          <w:u w:val="none" w:color="auto"/>
          <w:shd w:val="clear" w:color="auto" w:fill="auto"/>
          <w:lang w:val="en-US" w:eastAsia="zh-CN"/>
        </w:rPr>
        <w:t>5</w:t>
      </w:r>
    </w:p>
    <w:p w14:paraId="3B87E385">
      <w:pPr>
        <w:spacing w:line="500" w:lineRule="exact"/>
        <w:jc w:val="center"/>
        <w:outlineLvl w:val="9"/>
        <w:rPr>
          <w:rFonts w:hint="eastAsia" w:ascii="方正小标宋简体" w:hAnsi="方正小标宋简体" w:eastAsia="方正小标宋简体" w:cs="方正小标宋简体"/>
          <w:b w:val="0"/>
          <w:bCs w:val="0"/>
          <w:color w:val="auto"/>
          <w:sz w:val="32"/>
          <w:szCs w:val="32"/>
          <w:highlight w:val="none"/>
          <w:u w:val="none" w:color="auto"/>
          <w:shd w:val="clear" w:color="auto" w:fill="auto"/>
          <w:lang w:eastAsia="zh-CN"/>
        </w:rPr>
      </w:pPr>
      <w:r>
        <w:rPr>
          <w:rFonts w:hint="eastAsia" w:ascii="方正小标宋简体" w:hAnsi="方正小标宋简体" w:eastAsia="方正小标宋简体" w:cs="方正小标宋简体"/>
          <w:b w:val="0"/>
          <w:bCs w:val="0"/>
          <w:color w:val="auto"/>
          <w:sz w:val="44"/>
          <w:szCs w:val="44"/>
          <w:highlight w:val="none"/>
          <w:u w:val="none" w:color="auto"/>
          <w:shd w:val="clear" w:color="auto" w:fill="auto"/>
          <w:lang w:eastAsia="zh-CN"/>
        </w:rPr>
        <w:t>报考须知</w:t>
      </w:r>
    </w:p>
    <w:p w14:paraId="700B3B72">
      <w:pPr>
        <w:spacing w:line="500" w:lineRule="exact"/>
        <w:ind w:firstLine="560" w:firstLineChars="200"/>
        <w:outlineLvl w:val="9"/>
        <w:rPr>
          <w:rFonts w:hint="eastAsia" w:ascii="黑体" w:hAnsi="黑体" w:eastAsia="黑体" w:cs="黑体"/>
          <w:color w:val="auto"/>
          <w:sz w:val="28"/>
          <w:szCs w:val="28"/>
          <w:highlight w:val="none"/>
          <w:u w:val="none" w:color="auto"/>
          <w:shd w:val="clear" w:color="auto" w:fill="auto"/>
        </w:rPr>
      </w:pPr>
    </w:p>
    <w:p w14:paraId="628CB563">
      <w:pPr>
        <w:spacing w:line="500" w:lineRule="exact"/>
        <w:ind w:firstLine="560" w:firstLineChars="200"/>
        <w:outlineLvl w:val="9"/>
        <w:rPr>
          <w:rFonts w:hint="eastAsia" w:ascii="黑体" w:hAnsi="黑体" w:eastAsia="黑体" w:cs="黑体"/>
          <w:color w:val="auto"/>
          <w:sz w:val="28"/>
          <w:szCs w:val="28"/>
          <w:highlight w:val="none"/>
          <w:u w:val="none" w:color="auto"/>
          <w:shd w:val="clear" w:color="auto" w:fill="auto"/>
        </w:rPr>
      </w:pPr>
      <w:r>
        <w:rPr>
          <w:rFonts w:hint="eastAsia" w:ascii="黑体" w:hAnsi="黑体" w:eastAsia="黑体" w:cs="黑体"/>
          <w:color w:val="auto"/>
          <w:sz w:val="28"/>
          <w:szCs w:val="28"/>
          <w:highlight w:val="none"/>
          <w:u w:val="none" w:color="auto"/>
          <w:shd w:val="clear" w:color="auto" w:fill="auto"/>
        </w:rPr>
        <w:t>一、网上填写报名信息时应注意什么？</w:t>
      </w:r>
    </w:p>
    <w:p w14:paraId="6C641C3F">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default" w:ascii="仿宋_GB2312" w:hAnsi="仿宋_GB2312" w:eastAsia="仿宋_GB2312" w:cs="仿宋_GB2312"/>
          <w:color w:val="auto"/>
          <w:sz w:val="28"/>
          <w:szCs w:val="28"/>
          <w:highlight w:val="none"/>
          <w:u w:val="none" w:color="auto"/>
          <w:shd w:val="clear" w:color="auto" w:fill="auto"/>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105640F4">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default" w:ascii="仿宋_GB2312" w:hAnsi="仿宋_GB2312" w:eastAsia="仿宋_GB2312" w:cs="仿宋_GB2312"/>
          <w:color w:val="auto"/>
          <w:sz w:val="28"/>
          <w:szCs w:val="28"/>
          <w:highlight w:val="none"/>
          <w:u w:val="none" w:color="auto"/>
          <w:shd w:val="clear" w:color="auto" w:fill="auto"/>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color w:val="auto"/>
          <w:sz w:val="28"/>
          <w:szCs w:val="28"/>
          <w:highlight w:val="none"/>
          <w:u w:val="none" w:color="auto"/>
          <w:shd w:val="clear" w:color="auto" w:fill="auto"/>
          <w:lang w:eastAsia="zh-CN"/>
        </w:rPr>
        <w:t>在面试资格审查</w:t>
      </w:r>
      <w:r>
        <w:rPr>
          <w:rFonts w:hint="default" w:ascii="仿宋_GB2312" w:hAnsi="仿宋_GB2312" w:eastAsia="仿宋_GB2312" w:cs="仿宋_GB2312"/>
          <w:color w:val="auto"/>
          <w:sz w:val="28"/>
          <w:szCs w:val="28"/>
          <w:highlight w:val="none"/>
          <w:u w:val="none" w:color="auto"/>
          <w:shd w:val="clear" w:color="auto" w:fill="auto"/>
        </w:rPr>
        <w:t>前取得证书的承诺，未如期取得，本人承担相应后果。</w:t>
      </w:r>
    </w:p>
    <w:p w14:paraId="5F15E746">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default" w:ascii="仿宋_GB2312" w:hAnsi="仿宋_GB2312" w:eastAsia="仿宋_GB2312" w:cs="仿宋_GB2312"/>
          <w:color w:val="auto"/>
          <w:sz w:val="28"/>
          <w:szCs w:val="28"/>
          <w:highlight w:val="none"/>
          <w:u w:val="none" w:color="auto"/>
          <w:shd w:val="clear" w:color="auto" w:fill="auto"/>
        </w:rPr>
        <w:t>家庭成员及其主要社会关系，须填写姓名、工作单位及职务。学习和工作（待业）经历须从高中阶段起填写至报名时止，不得间断。</w:t>
      </w:r>
    </w:p>
    <w:p w14:paraId="4566972B">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default" w:ascii="仿宋_GB2312" w:hAnsi="仿宋_GB2312" w:eastAsia="仿宋_GB2312" w:cs="仿宋_GB2312"/>
          <w:color w:val="auto"/>
          <w:sz w:val="28"/>
          <w:szCs w:val="28"/>
          <w:highlight w:val="none"/>
          <w:u w:val="none" w:color="auto"/>
          <w:shd w:val="clear" w:color="auto" w:fill="auto"/>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F7D1E79">
      <w:pPr>
        <w:spacing w:line="500" w:lineRule="exact"/>
        <w:ind w:firstLine="560" w:firstLineChars="200"/>
        <w:outlineLvl w:val="9"/>
        <w:rPr>
          <w:rFonts w:hint="default" w:ascii="黑体" w:hAnsi="黑体" w:eastAsia="黑体" w:cs="黑体"/>
          <w:color w:val="auto"/>
          <w:sz w:val="28"/>
          <w:szCs w:val="28"/>
          <w:highlight w:val="none"/>
          <w:u w:val="none" w:color="auto"/>
          <w:shd w:val="clear" w:color="auto" w:fill="auto"/>
        </w:rPr>
      </w:pPr>
      <w:r>
        <w:rPr>
          <w:rFonts w:hint="eastAsia" w:ascii="黑体" w:hAnsi="黑体" w:eastAsia="黑体" w:cs="黑体"/>
          <w:color w:val="auto"/>
          <w:sz w:val="28"/>
          <w:szCs w:val="28"/>
          <w:highlight w:val="none"/>
          <w:u w:val="none" w:color="auto"/>
          <w:shd w:val="clear" w:color="auto" w:fill="auto"/>
          <w:lang w:eastAsia="zh-CN"/>
        </w:rPr>
        <w:t>二</w:t>
      </w:r>
      <w:r>
        <w:rPr>
          <w:rFonts w:hint="default" w:ascii="黑体" w:hAnsi="黑体" w:eastAsia="黑体" w:cs="黑体"/>
          <w:color w:val="auto"/>
          <w:sz w:val="28"/>
          <w:szCs w:val="28"/>
          <w:highlight w:val="none"/>
          <w:u w:val="none" w:color="auto"/>
          <w:shd w:val="clear" w:color="auto" w:fill="auto"/>
        </w:rPr>
        <w:t>、基层工作经历如何界定？</w:t>
      </w:r>
    </w:p>
    <w:p w14:paraId="74E11829">
      <w:pPr>
        <w:spacing w:line="500" w:lineRule="exact"/>
        <w:ind w:firstLine="562" w:firstLineChars="200"/>
        <w:outlineLvl w:val="9"/>
        <w:rPr>
          <w:rFonts w:hint="eastAsia" w:ascii="楷体_GB2312" w:hAnsi="楷体_GB2312" w:eastAsia="楷体_GB2312" w:cs="楷体_GB2312"/>
          <w:b/>
          <w:bCs/>
          <w:color w:val="auto"/>
          <w:sz w:val="28"/>
          <w:szCs w:val="28"/>
          <w:highlight w:val="none"/>
          <w:u w:val="none" w:color="auto"/>
          <w:shd w:val="clear" w:color="auto" w:fill="auto"/>
        </w:rPr>
      </w:pPr>
      <w:r>
        <w:rPr>
          <w:rFonts w:hint="eastAsia" w:ascii="楷体_GB2312" w:hAnsi="楷体_GB2312" w:eastAsia="楷体_GB2312" w:cs="楷体_GB2312"/>
          <w:b/>
          <w:bCs/>
          <w:color w:val="auto"/>
          <w:sz w:val="28"/>
          <w:szCs w:val="28"/>
          <w:highlight w:val="none"/>
          <w:u w:val="none" w:color="auto"/>
          <w:shd w:val="clear" w:color="auto" w:fill="auto"/>
          <w:lang w:eastAsia="zh-CN"/>
        </w:rPr>
        <w:t>（</w:t>
      </w:r>
      <w:r>
        <w:rPr>
          <w:rFonts w:hint="eastAsia" w:ascii="楷体_GB2312" w:hAnsi="楷体_GB2312" w:eastAsia="楷体_GB2312" w:cs="楷体_GB2312"/>
          <w:b/>
          <w:bCs/>
          <w:color w:val="auto"/>
          <w:sz w:val="28"/>
          <w:szCs w:val="28"/>
          <w:highlight w:val="none"/>
          <w:u w:val="none" w:color="auto"/>
          <w:shd w:val="clear" w:color="auto" w:fill="auto"/>
        </w:rPr>
        <w:t>一</w:t>
      </w:r>
      <w:r>
        <w:rPr>
          <w:rFonts w:hint="eastAsia" w:ascii="楷体_GB2312" w:hAnsi="楷体_GB2312" w:eastAsia="楷体_GB2312" w:cs="楷体_GB2312"/>
          <w:b/>
          <w:bCs/>
          <w:color w:val="auto"/>
          <w:sz w:val="28"/>
          <w:szCs w:val="28"/>
          <w:highlight w:val="none"/>
          <w:u w:val="none" w:color="auto"/>
          <w:shd w:val="clear" w:color="auto" w:fill="auto"/>
          <w:lang w:eastAsia="zh-CN"/>
        </w:rPr>
        <w:t>）</w:t>
      </w:r>
      <w:r>
        <w:rPr>
          <w:rFonts w:hint="eastAsia" w:ascii="楷体_GB2312" w:hAnsi="楷体_GB2312" w:eastAsia="楷体_GB2312" w:cs="楷体_GB2312"/>
          <w:b/>
          <w:bCs/>
          <w:color w:val="auto"/>
          <w:sz w:val="28"/>
          <w:szCs w:val="28"/>
          <w:highlight w:val="none"/>
          <w:u w:val="none" w:color="auto"/>
          <w:shd w:val="clear" w:color="auto" w:fill="auto"/>
        </w:rPr>
        <w:t>什么是基层工作经历？</w:t>
      </w:r>
    </w:p>
    <w:p w14:paraId="79E3C138">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default" w:ascii="仿宋_GB2312" w:hAnsi="仿宋_GB2312" w:eastAsia="仿宋_GB2312" w:cs="仿宋_GB2312"/>
          <w:color w:val="auto"/>
          <w:sz w:val="28"/>
          <w:szCs w:val="28"/>
          <w:highlight w:val="none"/>
          <w:u w:val="none" w:color="auto"/>
          <w:shd w:val="clear" w:color="auto" w:fill="auto"/>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6B8E07A3">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default" w:ascii="仿宋_GB2312" w:hAnsi="仿宋_GB2312" w:eastAsia="仿宋_GB2312" w:cs="仿宋_GB2312"/>
          <w:color w:val="auto"/>
          <w:sz w:val="28"/>
          <w:szCs w:val="28"/>
          <w:highlight w:val="none"/>
          <w:u w:val="none" w:color="auto"/>
          <w:shd w:val="clear" w:color="auto" w:fill="auto"/>
        </w:rPr>
        <w:t>高校毕业生在校读书期间的社会实践经历，不能视为基层工作经历。</w:t>
      </w:r>
    </w:p>
    <w:p w14:paraId="3FF82CBB">
      <w:pPr>
        <w:spacing w:line="500" w:lineRule="exact"/>
        <w:ind w:firstLine="562" w:firstLineChars="200"/>
        <w:outlineLvl w:val="9"/>
        <w:rPr>
          <w:rFonts w:hint="default" w:ascii="楷体_GB2312" w:hAnsi="楷体_GB2312" w:eastAsia="楷体_GB2312" w:cs="楷体_GB2312"/>
          <w:b/>
          <w:bCs/>
          <w:color w:val="auto"/>
          <w:sz w:val="28"/>
          <w:szCs w:val="28"/>
          <w:highlight w:val="none"/>
          <w:u w:val="none" w:color="auto"/>
          <w:shd w:val="clear" w:color="auto" w:fill="auto"/>
        </w:rPr>
      </w:pPr>
      <w:r>
        <w:rPr>
          <w:rFonts w:hint="eastAsia" w:ascii="楷体_GB2312" w:hAnsi="楷体_GB2312" w:eastAsia="楷体_GB2312" w:cs="楷体_GB2312"/>
          <w:b/>
          <w:bCs/>
          <w:color w:val="auto"/>
          <w:sz w:val="28"/>
          <w:szCs w:val="28"/>
          <w:highlight w:val="none"/>
          <w:u w:val="none" w:color="auto"/>
          <w:shd w:val="clear" w:color="auto" w:fill="auto"/>
          <w:lang w:eastAsia="zh-CN"/>
        </w:rPr>
        <w:t>（</w:t>
      </w:r>
      <w:r>
        <w:rPr>
          <w:rFonts w:hint="default" w:ascii="楷体_GB2312" w:hAnsi="楷体_GB2312" w:eastAsia="楷体_GB2312" w:cs="楷体_GB2312"/>
          <w:b/>
          <w:bCs/>
          <w:color w:val="auto"/>
          <w:sz w:val="28"/>
          <w:szCs w:val="28"/>
          <w:highlight w:val="none"/>
          <w:u w:val="none" w:color="auto"/>
          <w:shd w:val="clear" w:color="auto" w:fill="auto"/>
        </w:rPr>
        <w:t>二</w:t>
      </w:r>
      <w:r>
        <w:rPr>
          <w:rFonts w:hint="eastAsia" w:ascii="楷体_GB2312" w:hAnsi="楷体_GB2312" w:eastAsia="楷体_GB2312" w:cs="楷体_GB2312"/>
          <w:b/>
          <w:bCs/>
          <w:color w:val="auto"/>
          <w:sz w:val="28"/>
          <w:szCs w:val="28"/>
          <w:highlight w:val="none"/>
          <w:u w:val="none" w:color="auto"/>
          <w:shd w:val="clear" w:color="auto" w:fill="auto"/>
          <w:lang w:eastAsia="zh-CN"/>
        </w:rPr>
        <w:t>）</w:t>
      </w:r>
      <w:r>
        <w:rPr>
          <w:rFonts w:hint="default" w:ascii="楷体_GB2312" w:hAnsi="楷体_GB2312" w:eastAsia="楷体_GB2312" w:cs="楷体_GB2312"/>
          <w:b/>
          <w:bCs/>
          <w:color w:val="auto"/>
          <w:sz w:val="28"/>
          <w:szCs w:val="28"/>
          <w:highlight w:val="none"/>
          <w:u w:val="none" w:color="auto"/>
          <w:shd w:val="clear" w:color="auto" w:fill="auto"/>
        </w:rPr>
        <w:t>基层工作经历起始时间如何界定？</w:t>
      </w:r>
    </w:p>
    <w:p w14:paraId="54A67D22">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eastAsia" w:ascii="仿宋_GB2312" w:hAnsi="仿宋_GB2312" w:eastAsia="仿宋_GB2312" w:cs="仿宋_GB2312"/>
          <w:color w:val="auto"/>
          <w:sz w:val="28"/>
          <w:szCs w:val="28"/>
          <w:highlight w:val="none"/>
          <w:u w:val="none" w:color="auto"/>
          <w:shd w:val="clear" w:color="auto" w:fill="auto"/>
          <w:lang w:eastAsia="zh-CN"/>
        </w:rPr>
        <w:t>1</w:t>
      </w:r>
      <w:r>
        <w:rPr>
          <w:rFonts w:hint="eastAsia" w:ascii="仿宋_GB2312" w:hAnsi="仿宋_GB2312" w:eastAsia="仿宋_GB2312" w:cs="仿宋_GB2312"/>
          <w:color w:val="auto"/>
          <w:sz w:val="28"/>
          <w:szCs w:val="28"/>
          <w:highlight w:val="none"/>
          <w:u w:val="none" w:color="auto"/>
          <w:shd w:val="clear" w:color="auto" w:fill="auto"/>
          <w:lang w:val="en-US" w:eastAsia="zh-CN"/>
        </w:rPr>
        <w:t>.</w:t>
      </w:r>
      <w:r>
        <w:rPr>
          <w:rFonts w:hint="default" w:ascii="仿宋_GB2312" w:hAnsi="仿宋_GB2312" w:eastAsia="仿宋_GB2312" w:cs="仿宋_GB2312"/>
          <w:color w:val="auto"/>
          <w:sz w:val="28"/>
          <w:szCs w:val="28"/>
          <w:highlight w:val="none"/>
          <w:u w:val="none" w:color="auto"/>
          <w:shd w:val="clear" w:color="auto" w:fill="auto"/>
        </w:rPr>
        <w:t>在基层党政机关、事业单位</w:t>
      </w:r>
      <w:r>
        <w:rPr>
          <w:rFonts w:hint="eastAsia" w:ascii="仿宋_GB2312" w:hAnsi="仿宋_GB2312" w:eastAsia="仿宋_GB2312" w:cs="仿宋_GB2312"/>
          <w:color w:val="auto"/>
          <w:sz w:val="28"/>
          <w:szCs w:val="28"/>
          <w:highlight w:val="none"/>
          <w:u w:val="none" w:color="auto"/>
          <w:shd w:val="clear" w:color="auto" w:fill="auto"/>
          <w:lang w:eastAsia="zh-CN"/>
        </w:rPr>
        <w:t>，</w:t>
      </w:r>
      <w:r>
        <w:rPr>
          <w:rFonts w:hint="default" w:ascii="仿宋_GB2312" w:hAnsi="仿宋_GB2312" w:eastAsia="仿宋_GB2312" w:cs="仿宋_GB2312"/>
          <w:color w:val="auto"/>
          <w:sz w:val="28"/>
          <w:szCs w:val="28"/>
          <w:highlight w:val="none"/>
          <w:u w:val="none" w:color="auto"/>
          <w:shd w:val="clear" w:color="auto" w:fill="auto"/>
        </w:rPr>
        <w:t>国有企业工作的人员，基层工作经历时间自报到之日算起。</w:t>
      </w:r>
    </w:p>
    <w:p w14:paraId="0B966930">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eastAsia" w:ascii="仿宋_GB2312" w:hAnsi="仿宋_GB2312" w:eastAsia="仿宋_GB2312" w:cs="仿宋_GB2312"/>
          <w:color w:val="auto"/>
          <w:sz w:val="28"/>
          <w:szCs w:val="28"/>
          <w:highlight w:val="none"/>
          <w:u w:val="none" w:color="auto"/>
          <w:shd w:val="clear" w:color="auto" w:fill="auto"/>
          <w:lang w:eastAsia="zh-CN"/>
        </w:rPr>
        <w:t>2</w:t>
      </w:r>
      <w:r>
        <w:rPr>
          <w:rFonts w:hint="eastAsia" w:ascii="仿宋_GB2312" w:hAnsi="仿宋_GB2312" w:eastAsia="仿宋_GB2312" w:cs="仿宋_GB2312"/>
          <w:color w:val="auto"/>
          <w:sz w:val="28"/>
          <w:szCs w:val="28"/>
          <w:highlight w:val="none"/>
          <w:u w:val="none" w:color="auto"/>
          <w:shd w:val="clear" w:color="auto" w:fill="auto"/>
          <w:lang w:val="en-US" w:eastAsia="zh-CN"/>
        </w:rPr>
        <w:t>.</w:t>
      </w:r>
      <w:r>
        <w:rPr>
          <w:rFonts w:hint="default" w:ascii="仿宋_GB2312" w:hAnsi="仿宋_GB2312" w:eastAsia="仿宋_GB2312" w:cs="仿宋_GB2312"/>
          <w:color w:val="auto"/>
          <w:sz w:val="28"/>
          <w:szCs w:val="28"/>
          <w:highlight w:val="none"/>
          <w:u w:val="none" w:color="auto"/>
          <w:shd w:val="clear" w:color="auto" w:fill="auto"/>
        </w:rPr>
        <w:t>参加“大学生村官”、“三支一扶”、“大学生志愿服务西部计划”、“农村义务教育阶段学校教师特设岗位计划”等中央和地方基层就业项目人员，基层工作经历时间自报到之日算起。</w:t>
      </w:r>
    </w:p>
    <w:p w14:paraId="63536EAE">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eastAsia" w:ascii="仿宋_GB2312" w:hAnsi="仿宋_GB2312" w:eastAsia="仿宋_GB2312" w:cs="仿宋_GB2312"/>
          <w:color w:val="auto"/>
          <w:sz w:val="28"/>
          <w:szCs w:val="28"/>
          <w:highlight w:val="none"/>
          <w:u w:val="none" w:color="auto"/>
          <w:shd w:val="clear" w:color="auto" w:fill="auto"/>
          <w:lang w:eastAsia="zh-CN"/>
        </w:rPr>
        <w:t>3</w:t>
      </w:r>
      <w:r>
        <w:rPr>
          <w:rFonts w:hint="eastAsia" w:ascii="仿宋_GB2312" w:hAnsi="仿宋_GB2312" w:eastAsia="仿宋_GB2312" w:cs="仿宋_GB2312"/>
          <w:color w:val="auto"/>
          <w:sz w:val="28"/>
          <w:szCs w:val="28"/>
          <w:highlight w:val="none"/>
          <w:u w:val="none" w:color="auto"/>
          <w:shd w:val="clear" w:color="auto" w:fill="auto"/>
          <w:lang w:val="en-US" w:eastAsia="zh-CN"/>
        </w:rPr>
        <w:t>.</w:t>
      </w:r>
      <w:r>
        <w:rPr>
          <w:rFonts w:hint="default" w:ascii="仿宋_GB2312" w:hAnsi="仿宋_GB2312" w:eastAsia="仿宋_GB2312" w:cs="仿宋_GB2312"/>
          <w:color w:val="auto"/>
          <w:sz w:val="28"/>
          <w:szCs w:val="28"/>
          <w:highlight w:val="none"/>
          <w:u w:val="none" w:color="auto"/>
          <w:shd w:val="clear" w:color="auto" w:fill="auto"/>
        </w:rPr>
        <w:t>到基层特定公益岗位（社会管理和公共服务）初次就业的人员，基层工作经历时间从工作协议约定的起始时间算起。</w:t>
      </w:r>
    </w:p>
    <w:p w14:paraId="454B9122">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eastAsia" w:ascii="仿宋_GB2312" w:hAnsi="仿宋_GB2312" w:eastAsia="仿宋_GB2312" w:cs="仿宋_GB2312"/>
          <w:color w:val="auto"/>
          <w:sz w:val="28"/>
          <w:szCs w:val="28"/>
          <w:highlight w:val="none"/>
          <w:u w:val="none" w:color="auto"/>
          <w:shd w:val="clear" w:color="auto" w:fill="auto"/>
          <w:lang w:eastAsia="zh-CN"/>
        </w:rPr>
        <w:t>4</w:t>
      </w:r>
      <w:r>
        <w:rPr>
          <w:rFonts w:hint="eastAsia" w:ascii="仿宋_GB2312" w:hAnsi="仿宋_GB2312" w:eastAsia="仿宋_GB2312" w:cs="仿宋_GB2312"/>
          <w:color w:val="auto"/>
          <w:sz w:val="28"/>
          <w:szCs w:val="28"/>
          <w:highlight w:val="none"/>
          <w:u w:val="none" w:color="auto"/>
          <w:shd w:val="clear" w:color="auto" w:fill="auto"/>
          <w:lang w:val="en-US" w:eastAsia="zh-CN"/>
        </w:rPr>
        <w:t>.</w:t>
      </w:r>
      <w:r>
        <w:rPr>
          <w:rFonts w:hint="default" w:ascii="仿宋_GB2312" w:hAnsi="仿宋_GB2312" w:eastAsia="仿宋_GB2312" w:cs="仿宋_GB2312"/>
          <w:color w:val="auto"/>
          <w:sz w:val="28"/>
          <w:szCs w:val="28"/>
          <w:highlight w:val="none"/>
          <w:u w:val="none" w:color="auto"/>
          <w:shd w:val="clear" w:color="auto" w:fill="auto"/>
        </w:rPr>
        <w:t>离校未就业高校毕业生到高校毕业生实习见习基地（该基地为基层单位）参加见习或者到企事业单位参与项目研究的，视同具有基层工作经历，自报到之日算起。</w:t>
      </w:r>
    </w:p>
    <w:p w14:paraId="44DA6BDE">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eastAsia" w:ascii="仿宋_GB2312" w:hAnsi="仿宋_GB2312" w:eastAsia="仿宋_GB2312" w:cs="仿宋_GB2312"/>
          <w:color w:val="auto"/>
          <w:sz w:val="28"/>
          <w:szCs w:val="28"/>
          <w:highlight w:val="none"/>
          <w:u w:val="none" w:color="auto"/>
          <w:shd w:val="clear" w:color="auto" w:fill="auto"/>
          <w:lang w:eastAsia="zh-CN"/>
        </w:rPr>
        <w:t>5</w:t>
      </w:r>
      <w:r>
        <w:rPr>
          <w:rFonts w:hint="eastAsia" w:ascii="仿宋_GB2312" w:hAnsi="仿宋_GB2312" w:eastAsia="仿宋_GB2312" w:cs="仿宋_GB2312"/>
          <w:color w:val="auto"/>
          <w:sz w:val="28"/>
          <w:szCs w:val="28"/>
          <w:highlight w:val="none"/>
          <w:u w:val="none" w:color="auto"/>
          <w:shd w:val="clear" w:color="auto" w:fill="auto"/>
          <w:lang w:val="en-US" w:eastAsia="zh-CN"/>
        </w:rPr>
        <w:t>.</w:t>
      </w:r>
      <w:r>
        <w:rPr>
          <w:rFonts w:hint="default" w:ascii="仿宋_GB2312" w:hAnsi="仿宋_GB2312" w:eastAsia="仿宋_GB2312" w:cs="仿宋_GB2312"/>
          <w:color w:val="auto"/>
          <w:sz w:val="28"/>
          <w:szCs w:val="28"/>
          <w:highlight w:val="none"/>
          <w:u w:val="none" w:color="auto"/>
          <w:shd w:val="clear" w:color="auto" w:fill="auto"/>
        </w:rPr>
        <w:t>在其他经济组织、社会组织等单位工作的人员，基层工作经历时间以劳动合同约定的起始时间算起。</w:t>
      </w:r>
    </w:p>
    <w:p w14:paraId="4C80E5DA">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eastAsia" w:ascii="仿宋_GB2312" w:hAnsi="仿宋_GB2312" w:eastAsia="仿宋_GB2312" w:cs="仿宋_GB2312"/>
          <w:color w:val="auto"/>
          <w:sz w:val="28"/>
          <w:szCs w:val="28"/>
          <w:highlight w:val="none"/>
          <w:u w:val="none" w:color="auto"/>
          <w:shd w:val="clear" w:color="auto" w:fill="auto"/>
          <w:lang w:eastAsia="zh-CN"/>
        </w:rPr>
        <w:t>6</w:t>
      </w:r>
      <w:r>
        <w:rPr>
          <w:rFonts w:hint="eastAsia" w:ascii="仿宋_GB2312" w:hAnsi="仿宋_GB2312" w:eastAsia="仿宋_GB2312" w:cs="仿宋_GB2312"/>
          <w:color w:val="auto"/>
          <w:sz w:val="28"/>
          <w:szCs w:val="28"/>
          <w:highlight w:val="none"/>
          <w:u w:val="none" w:color="auto"/>
          <w:shd w:val="clear" w:color="auto" w:fill="auto"/>
          <w:lang w:val="en-US" w:eastAsia="zh-CN"/>
        </w:rPr>
        <w:t>.</w:t>
      </w:r>
      <w:r>
        <w:rPr>
          <w:rFonts w:hint="default" w:ascii="仿宋_GB2312" w:hAnsi="仿宋_GB2312" w:eastAsia="仿宋_GB2312" w:cs="仿宋_GB2312"/>
          <w:color w:val="auto"/>
          <w:sz w:val="28"/>
          <w:szCs w:val="28"/>
          <w:highlight w:val="none"/>
          <w:u w:val="none" w:color="auto"/>
          <w:shd w:val="clear" w:color="auto" w:fill="auto"/>
        </w:rPr>
        <w:t>自主创业并办理工商注册手续的人员，其基层工作经历时间自营业执照颁发之日算起。</w:t>
      </w:r>
    </w:p>
    <w:p w14:paraId="11C8557A">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eastAsia" w:ascii="仿宋_GB2312" w:hAnsi="仿宋_GB2312" w:eastAsia="仿宋_GB2312" w:cs="仿宋_GB2312"/>
          <w:color w:val="auto"/>
          <w:sz w:val="28"/>
          <w:szCs w:val="28"/>
          <w:highlight w:val="none"/>
          <w:u w:val="none" w:color="auto"/>
          <w:shd w:val="clear" w:color="auto" w:fill="auto"/>
          <w:lang w:eastAsia="zh-CN"/>
        </w:rPr>
        <w:t>7</w:t>
      </w:r>
      <w:r>
        <w:rPr>
          <w:rFonts w:hint="eastAsia" w:ascii="仿宋_GB2312" w:hAnsi="仿宋_GB2312" w:eastAsia="仿宋_GB2312" w:cs="仿宋_GB2312"/>
          <w:color w:val="auto"/>
          <w:sz w:val="28"/>
          <w:szCs w:val="28"/>
          <w:highlight w:val="none"/>
          <w:u w:val="none" w:color="auto"/>
          <w:shd w:val="clear" w:color="auto" w:fill="auto"/>
          <w:lang w:val="en-US" w:eastAsia="zh-CN"/>
        </w:rPr>
        <w:t>.</w:t>
      </w:r>
      <w:r>
        <w:rPr>
          <w:rFonts w:hint="default" w:ascii="仿宋_GB2312" w:hAnsi="仿宋_GB2312" w:eastAsia="仿宋_GB2312" w:cs="仿宋_GB2312"/>
          <w:color w:val="auto"/>
          <w:sz w:val="28"/>
          <w:szCs w:val="28"/>
          <w:highlight w:val="none"/>
          <w:u w:val="none" w:color="auto"/>
          <w:shd w:val="clear" w:color="auto" w:fill="auto"/>
        </w:rPr>
        <w:t>以灵活就业形式初次就业人员，其基层工作经历时间从登记灵活就业并经审批确认的起始时间算起。</w:t>
      </w:r>
    </w:p>
    <w:p w14:paraId="24F8401A">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eastAsia" w:ascii="仿宋_GB2312" w:hAnsi="仿宋_GB2312" w:eastAsia="仿宋_GB2312" w:cs="仿宋_GB2312"/>
          <w:color w:val="auto"/>
          <w:sz w:val="28"/>
          <w:szCs w:val="28"/>
          <w:highlight w:val="none"/>
          <w:u w:val="none" w:color="auto"/>
          <w:shd w:val="clear" w:color="auto" w:fill="auto"/>
          <w:lang w:eastAsia="zh-CN"/>
        </w:rPr>
        <w:t>8</w:t>
      </w:r>
      <w:r>
        <w:rPr>
          <w:rFonts w:hint="eastAsia" w:ascii="仿宋_GB2312" w:hAnsi="仿宋_GB2312" w:eastAsia="仿宋_GB2312" w:cs="仿宋_GB2312"/>
          <w:color w:val="auto"/>
          <w:sz w:val="28"/>
          <w:szCs w:val="28"/>
          <w:highlight w:val="none"/>
          <w:u w:val="none" w:color="auto"/>
          <w:shd w:val="clear" w:color="auto" w:fill="auto"/>
          <w:lang w:val="en-US" w:eastAsia="zh-CN"/>
        </w:rPr>
        <w:t>.</w:t>
      </w:r>
      <w:r>
        <w:rPr>
          <w:rFonts w:hint="default" w:ascii="仿宋_GB2312" w:hAnsi="仿宋_GB2312" w:eastAsia="仿宋_GB2312" w:cs="仿宋_GB2312"/>
          <w:color w:val="auto"/>
          <w:sz w:val="28"/>
          <w:szCs w:val="28"/>
          <w:highlight w:val="none"/>
          <w:u w:val="none" w:color="auto"/>
          <w:shd w:val="clear" w:color="auto" w:fill="auto"/>
        </w:rPr>
        <w:t>在各级机关事业单位工作的编外人员，其基层工作经历时间自报到之日算起。</w:t>
      </w:r>
    </w:p>
    <w:p w14:paraId="3BCE7217">
      <w:pPr>
        <w:spacing w:line="500" w:lineRule="exact"/>
        <w:ind w:firstLine="562" w:firstLineChars="200"/>
        <w:outlineLvl w:val="9"/>
        <w:rPr>
          <w:rFonts w:hint="default" w:ascii="楷体_GB2312" w:hAnsi="楷体_GB2312" w:eastAsia="楷体_GB2312" w:cs="楷体_GB2312"/>
          <w:b/>
          <w:bCs/>
          <w:color w:val="auto"/>
          <w:sz w:val="28"/>
          <w:szCs w:val="28"/>
          <w:highlight w:val="none"/>
          <w:u w:val="none" w:color="auto"/>
          <w:shd w:val="clear" w:color="auto" w:fill="auto"/>
        </w:rPr>
      </w:pPr>
      <w:r>
        <w:rPr>
          <w:rFonts w:hint="eastAsia" w:ascii="楷体_GB2312" w:hAnsi="楷体_GB2312" w:eastAsia="楷体_GB2312" w:cs="楷体_GB2312"/>
          <w:b/>
          <w:bCs/>
          <w:color w:val="auto"/>
          <w:sz w:val="28"/>
          <w:szCs w:val="28"/>
          <w:highlight w:val="none"/>
          <w:u w:val="none" w:color="auto"/>
          <w:shd w:val="clear" w:color="auto" w:fill="auto"/>
          <w:lang w:eastAsia="zh-CN"/>
        </w:rPr>
        <w:t>（</w:t>
      </w:r>
      <w:r>
        <w:rPr>
          <w:rFonts w:hint="default" w:ascii="楷体_GB2312" w:hAnsi="楷体_GB2312" w:eastAsia="楷体_GB2312" w:cs="楷体_GB2312"/>
          <w:b/>
          <w:bCs/>
          <w:color w:val="auto"/>
          <w:sz w:val="28"/>
          <w:szCs w:val="28"/>
          <w:highlight w:val="none"/>
          <w:u w:val="none" w:color="auto"/>
          <w:shd w:val="clear" w:color="auto" w:fill="auto"/>
        </w:rPr>
        <w:t>三</w:t>
      </w:r>
      <w:r>
        <w:rPr>
          <w:rFonts w:hint="eastAsia" w:ascii="楷体_GB2312" w:hAnsi="楷体_GB2312" w:eastAsia="楷体_GB2312" w:cs="楷体_GB2312"/>
          <w:b/>
          <w:bCs/>
          <w:color w:val="auto"/>
          <w:sz w:val="28"/>
          <w:szCs w:val="28"/>
          <w:highlight w:val="none"/>
          <w:u w:val="none" w:color="auto"/>
          <w:shd w:val="clear" w:color="auto" w:fill="auto"/>
          <w:lang w:eastAsia="zh-CN"/>
        </w:rPr>
        <w:t>）</w:t>
      </w:r>
      <w:r>
        <w:rPr>
          <w:rFonts w:hint="default" w:ascii="楷体_GB2312" w:hAnsi="楷体_GB2312" w:eastAsia="楷体_GB2312" w:cs="楷体_GB2312"/>
          <w:b/>
          <w:bCs/>
          <w:color w:val="auto"/>
          <w:sz w:val="28"/>
          <w:szCs w:val="28"/>
          <w:highlight w:val="none"/>
          <w:u w:val="none" w:color="auto"/>
          <w:shd w:val="clear" w:color="auto" w:fill="auto"/>
        </w:rPr>
        <w:t>基层工作经历截止时间如何界定？</w:t>
      </w:r>
    </w:p>
    <w:p w14:paraId="28F62C4A">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default" w:ascii="仿宋_GB2312" w:hAnsi="仿宋_GB2312" w:eastAsia="仿宋_GB2312" w:cs="仿宋_GB2312"/>
          <w:color w:val="auto"/>
          <w:sz w:val="28"/>
          <w:szCs w:val="28"/>
          <w:highlight w:val="none"/>
          <w:u w:val="none" w:color="auto"/>
          <w:shd w:val="clear" w:color="auto" w:fill="auto"/>
        </w:rPr>
        <w:t>基层工作经历计算时间截止本次公开招聘报名第一日。</w:t>
      </w:r>
    </w:p>
    <w:p w14:paraId="05FCA133">
      <w:pPr>
        <w:spacing w:line="500" w:lineRule="exact"/>
        <w:ind w:firstLine="562" w:firstLineChars="200"/>
        <w:outlineLvl w:val="9"/>
        <w:rPr>
          <w:rFonts w:hint="default" w:ascii="楷体_GB2312" w:hAnsi="楷体_GB2312" w:eastAsia="楷体_GB2312" w:cs="楷体_GB2312"/>
          <w:b/>
          <w:bCs/>
          <w:color w:val="auto"/>
          <w:sz w:val="28"/>
          <w:szCs w:val="28"/>
          <w:highlight w:val="none"/>
          <w:u w:val="none" w:color="auto"/>
          <w:shd w:val="clear" w:color="auto" w:fill="auto"/>
        </w:rPr>
      </w:pPr>
      <w:r>
        <w:rPr>
          <w:rFonts w:hint="eastAsia" w:ascii="楷体_GB2312" w:hAnsi="楷体_GB2312" w:eastAsia="楷体_GB2312" w:cs="楷体_GB2312"/>
          <w:b/>
          <w:bCs/>
          <w:color w:val="auto"/>
          <w:sz w:val="28"/>
          <w:szCs w:val="28"/>
          <w:highlight w:val="none"/>
          <w:u w:val="none" w:color="auto"/>
          <w:shd w:val="clear" w:color="auto" w:fill="auto"/>
          <w:lang w:eastAsia="zh-CN"/>
        </w:rPr>
        <w:t>（</w:t>
      </w:r>
      <w:r>
        <w:rPr>
          <w:rFonts w:hint="default" w:ascii="楷体_GB2312" w:hAnsi="楷体_GB2312" w:eastAsia="楷体_GB2312" w:cs="楷体_GB2312"/>
          <w:b/>
          <w:bCs/>
          <w:color w:val="auto"/>
          <w:sz w:val="28"/>
          <w:szCs w:val="28"/>
          <w:highlight w:val="none"/>
          <w:u w:val="none" w:color="auto"/>
          <w:shd w:val="clear" w:color="auto" w:fill="auto"/>
        </w:rPr>
        <w:t>四</w:t>
      </w:r>
      <w:r>
        <w:rPr>
          <w:rFonts w:hint="eastAsia" w:ascii="楷体_GB2312" w:hAnsi="楷体_GB2312" w:eastAsia="楷体_GB2312" w:cs="楷体_GB2312"/>
          <w:b/>
          <w:bCs/>
          <w:color w:val="auto"/>
          <w:sz w:val="28"/>
          <w:szCs w:val="28"/>
          <w:highlight w:val="none"/>
          <w:u w:val="none" w:color="auto"/>
          <w:shd w:val="clear" w:color="auto" w:fill="auto"/>
          <w:lang w:eastAsia="zh-CN"/>
        </w:rPr>
        <w:t>）</w:t>
      </w:r>
      <w:r>
        <w:rPr>
          <w:rFonts w:hint="default" w:ascii="楷体_GB2312" w:hAnsi="楷体_GB2312" w:eastAsia="楷体_GB2312" w:cs="楷体_GB2312"/>
          <w:b/>
          <w:bCs/>
          <w:color w:val="auto"/>
          <w:sz w:val="28"/>
          <w:szCs w:val="28"/>
          <w:highlight w:val="none"/>
          <w:u w:val="none" w:color="auto"/>
          <w:shd w:val="clear" w:color="auto" w:fill="auto"/>
        </w:rPr>
        <w:t>基层工作经历认定的操作原则？</w:t>
      </w:r>
    </w:p>
    <w:p w14:paraId="4559365C">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eastAsia" w:ascii="仿宋_GB2312" w:hAnsi="仿宋_GB2312" w:eastAsia="仿宋_GB2312" w:cs="仿宋_GB2312"/>
          <w:color w:val="auto"/>
          <w:sz w:val="28"/>
          <w:szCs w:val="28"/>
          <w:highlight w:val="none"/>
          <w:u w:val="none" w:color="auto"/>
          <w:shd w:val="clear" w:color="auto" w:fill="auto"/>
          <w:lang w:eastAsia="zh-CN"/>
        </w:rPr>
        <w:t>1</w:t>
      </w:r>
      <w:r>
        <w:rPr>
          <w:rFonts w:hint="eastAsia" w:ascii="仿宋_GB2312" w:hAnsi="仿宋_GB2312" w:eastAsia="仿宋_GB2312" w:cs="仿宋_GB2312"/>
          <w:color w:val="auto"/>
          <w:sz w:val="28"/>
          <w:szCs w:val="28"/>
          <w:highlight w:val="none"/>
          <w:u w:val="none" w:color="auto"/>
          <w:shd w:val="clear" w:color="auto" w:fill="auto"/>
          <w:lang w:val="en-US" w:eastAsia="zh-CN"/>
        </w:rPr>
        <w:t>.</w:t>
      </w:r>
      <w:r>
        <w:rPr>
          <w:rFonts w:hint="default" w:ascii="仿宋_GB2312" w:hAnsi="仿宋_GB2312" w:eastAsia="仿宋_GB2312" w:cs="仿宋_GB2312"/>
          <w:color w:val="auto"/>
          <w:sz w:val="28"/>
          <w:szCs w:val="28"/>
          <w:highlight w:val="none"/>
          <w:u w:val="none" w:color="auto"/>
          <w:shd w:val="clear" w:color="auto" w:fill="auto"/>
        </w:rPr>
        <w:t>基层工作经历的证明材料由报考人员自行申报提交。</w:t>
      </w:r>
    </w:p>
    <w:p w14:paraId="43E49E4C">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eastAsia" w:ascii="仿宋_GB2312" w:hAnsi="仿宋_GB2312" w:eastAsia="仿宋_GB2312" w:cs="仿宋_GB2312"/>
          <w:color w:val="auto"/>
          <w:sz w:val="28"/>
          <w:szCs w:val="28"/>
          <w:highlight w:val="none"/>
          <w:u w:val="none" w:color="auto"/>
          <w:shd w:val="clear" w:color="auto" w:fill="auto"/>
          <w:lang w:eastAsia="zh-CN"/>
        </w:rPr>
        <w:t>2</w:t>
      </w:r>
      <w:r>
        <w:rPr>
          <w:rFonts w:hint="eastAsia" w:ascii="仿宋_GB2312" w:hAnsi="仿宋_GB2312" w:eastAsia="仿宋_GB2312" w:cs="仿宋_GB2312"/>
          <w:color w:val="auto"/>
          <w:sz w:val="28"/>
          <w:szCs w:val="28"/>
          <w:highlight w:val="none"/>
          <w:u w:val="none" w:color="auto"/>
          <w:shd w:val="clear" w:color="auto" w:fill="auto"/>
          <w:lang w:val="en-US" w:eastAsia="zh-CN"/>
        </w:rPr>
        <w:t>.</w:t>
      </w:r>
      <w:r>
        <w:rPr>
          <w:rFonts w:hint="default" w:ascii="仿宋_GB2312" w:hAnsi="仿宋_GB2312" w:eastAsia="仿宋_GB2312" w:cs="仿宋_GB2312"/>
          <w:color w:val="auto"/>
          <w:sz w:val="28"/>
          <w:szCs w:val="28"/>
          <w:highlight w:val="none"/>
          <w:u w:val="none" w:color="auto"/>
          <w:shd w:val="clear" w:color="auto" w:fill="auto"/>
        </w:rPr>
        <w:t>报考人员对提交的证明材料真实性负责，凡被举报查实证明材料弄虚作假的，按规定取消本次应聘资格或予以辞聘、清退。</w:t>
      </w:r>
    </w:p>
    <w:p w14:paraId="770F2DBA">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eastAsia" w:ascii="仿宋_GB2312" w:hAnsi="仿宋_GB2312" w:eastAsia="仿宋_GB2312" w:cs="仿宋_GB2312"/>
          <w:color w:val="auto"/>
          <w:sz w:val="28"/>
          <w:szCs w:val="28"/>
          <w:highlight w:val="none"/>
          <w:u w:val="none" w:color="auto"/>
          <w:shd w:val="clear" w:color="auto" w:fill="auto"/>
          <w:lang w:eastAsia="zh-CN"/>
        </w:rPr>
        <w:t>3</w:t>
      </w:r>
      <w:r>
        <w:rPr>
          <w:rFonts w:hint="eastAsia" w:ascii="仿宋_GB2312" w:hAnsi="仿宋_GB2312" w:eastAsia="仿宋_GB2312" w:cs="仿宋_GB2312"/>
          <w:color w:val="auto"/>
          <w:sz w:val="28"/>
          <w:szCs w:val="28"/>
          <w:highlight w:val="none"/>
          <w:u w:val="none" w:color="auto"/>
          <w:shd w:val="clear" w:color="auto" w:fill="auto"/>
          <w:lang w:val="en-US" w:eastAsia="zh-CN"/>
        </w:rPr>
        <w:t>.</w:t>
      </w:r>
      <w:r>
        <w:rPr>
          <w:rFonts w:hint="default" w:ascii="仿宋_GB2312" w:hAnsi="仿宋_GB2312" w:eastAsia="仿宋_GB2312" w:cs="仿宋_GB2312"/>
          <w:color w:val="auto"/>
          <w:sz w:val="28"/>
          <w:szCs w:val="28"/>
          <w:highlight w:val="none"/>
          <w:u w:val="none" w:color="auto"/>
          <w:shd w:val="clear" w:color="auto" w:fill="auto"/>
        </w:rPr>
        <w:t>基层工作经历的时间可按月累计，合计服务时间满24个月，视为具有两年基层工作经历。</w:t>
      </w:r>
    </w:p>
    <w:p w14:paraId="6DB81111">
      <w:pPr>
        <w:spacing w:line="500" w:lineRule="exact"/>
        <w:ind w:firstLine="560" w:firstLineChars="200"/>
        <w:outlineLvl w:val="9"/>
        <w:rPr>
          <w:rFonts w:hint="eastAsia" w:ascii="黑体" w:hAnsi="黑体" w:eastAsia="黑体" w:cs="黑体"/>
          <w:color w:val="auto"/>
          <w:sz w:val="28"/>
          <w:szCs w:val="28"/>
          <w:highlight w:val="none"/>
          <w:u w:val="none" w:color="auto"/>
          <w:shd w:val="clear" w:color="auto" w:fill="auto"/>
        </w:rPr>
      </w:pPr>
      <w:r>
        <w:rPr>
          <w:rFonts w:hint="eastAsia" w:ascii="黑体" w:hAnsi="黑体" w:eastAsia="黑体" w:cs="黑体"/>
          <w:color w:val="auto"/>
          <w:sz w:val="28"/>
          <w:szCs w:val="28"/>
          <w:highlight w:val="none"/>
          <w:u w:val="none" w:color="auto"/>
          <w:shd w:val="clear" w:color="auto" w:fill="auto"/>
          <w:lang w:eastAsia="zh-CN"/>
        </w:rPr>
        <w:t>三</w:t>
      </w:r>
      <w:r>
        <w:rPr>
          <w:rFonts w:hint="eastAsia" w:ascii="黑体" w:hAnsi="黑体" w:eastAsia="黑体" w:cs="黑体"/>
          <w:color w:val="auto"/>
          <w:sz w:val="28"/>
          <w:szCs w:val="28"/>
          <w:highlight w:val="none"/>
          <w:u w:val="none" w:color="auto"/>
          <w:shd w:val="clear" w:color="auto" w:fill="auto"/>
        </w:rPr>
        <w:t>、专业如何认定？</w:t>
      </w:r>
    </w:p>
    <w:p w14:paraId="43AA2829">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default" w:ascii="仿宋_GB2312" w:hAnsi="仿宋_GB2312" w:eastAsia="仿宋_GB2312" w:cs="仿宋_GB2312"/>
          <w:color w:val="auto"/>
          <w:sz w:val="28"/>
          <w:szCs w:val="28"/>
          <w:highlight w:val="none"/>
          <w:u w:val="none" w:color="auto"/>
          <w:shd w:val="clear" w:color="auto" w:fill="auto"/>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9D7A650">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default" w:ascii="仿宋_GB2312" w:hAnsi="仿宋_GB2312" w:eastAsia="仿宋_GB2312" w:cs="仿宋_GB2312"/>
          <w:color w:val="auto"/>
          <w:sz w:val="28"/>
          <w:szCs w:val="28"/>
          <w:highlight w:val="none"/>
          <w:u w:val="none" w:color="auto"/>
          <w:shd w:val="clear" w:color="auto" w:fill="auto"/>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auto"/>
          <w:sz w:val="28"/>
          <w:szCs w:val="28"/>
          <w:highlight w:val="none"/>
          <w:u w:val="none" w:color="auto"/>
          <w:shd w:val="clear" w:color="auto" w:fill="auto"/>
          <w:lang w:eastAsia="zh-CN"/>
        </w:rPr>
        <w:t>门</w:t>
      </w:r>
      <w:r>
        <w:rPr>
          <w:rFonts w:hint="default" w:ascii="仿宋_GB2312" w:hAnsi="仿宋_GB2312" w:eastAsia="仿宋_GB2312" w:cs="仿宋_GB2312"/>
          <w:color w:val="auto"/>
          <w:sz w:val="28"/>
          <w:szCs w:val="28"/>
          <w:highlight w:val="none"/>
          <w:u w:val="none" w:color="auto"/>
          <w:shd w:val="clear" w:color="auto" w:fill="auto"/>
        </w:rPr>
        <w:t>类、</w:t>
      </w:r>
      <w:r>
        <w:rPr>
          <w:rFonts w:hint="eastAsia" w:ascii="仿宋_GB2312" w:hAnsi="仿宋_GB2312" w:eastAsia="仿宋_GB2312" w:cs="仿宋_GB2312"/>
          <w:color w:val="auto"/>
          <w:sz w:val="28"/>
          <w:szCs w:val="28"/>
          <w:highlight w:val="none"/>
          <w:u w:val="none" w:color="auto"/>
          <w:shd w:val="clear" w:color="auto" w:fill="auto"/>
          <w:lang w:eastAsia="zh-CN"/>
        </w:rPr>
        <w:t>专业</w:t>
      </w:r>
      <w:r>
        <w:rPr>
          <w:rFonts w:hint="default" w:ascii="仿宋_GB2312" w:hAnsi="仿宋_GB2312" w:eastAsia="仿宋_GB2312" w:cs="仿宋_GB2312"/>
          <w:color w:val="auto"/>
          <w:sz w:val="28"/>
          <w:szCs w:val="28"/>
          <w:highlight w:val="none"/>
          <w:u w:val="none" w:color="auto"/>
          <w:shd w:val="clear" w:color="auto" w:fill="auto"/>
        </w:rPr>
        <w:t>类</w:t>
      </w:r>
      <w:r>
        <w:rPr>
          <w:rFonts w:hint="eastAsia" w:ascii="仿宋_GB2312" w:hAnsi="仿宋_GB2312" w:eastAsia="仿宋_GB2312" w:cs="仿宋_GB2312"/>
          <w:color w:val="auto"/>
          <w:sz w:val="28"/>
          <w:szCs w:val="28"/>
          <w:highlight w:val="none"/>
          <w:u w:val="none" w:color="auto"/>
          <w:shd w:val="clear" w:color="auto" w:fill="auto"/>
          <w:lang w:eastAsia="zh-CN"/>
        </w:rPr>
        <w:t>或一级学科</w:t>
      </w:r>
      <w:r>
        <w:rPr>
          <w:rFonts w:hint="default" w:ascii="仿宋_GB2312" w:hAnsi="仿宋_GB2312" w:eastAsia="仿宋_GB2312" w:cs="仿宋_GB2312"/>
          <w:color w:val="auto"/>
          <w:sz w:val="28"/>
          <w:szCs w:val="28"/>
          <w:highlight w:val="none"/>
          <w:u w:val="none" w:color="auto"/>
          <w:shd w:val="clear" w:color="auto" w:fill="auto"/>
        </w:rPr>
        <w:t>的，即该</w:t>
      </w:r>
      <w:r>
        <w:rPr>
          <w:rFonts w:hint="eastAsia" w:ascii="仿宋_GB2312" w:hAnsi="仿宋_GB2312" w:eastAsia="仿宋_GB2312" w:cs="仿宋_GB2312"/>
          <w:color w:val="auto"/>
          <w:sz w:val="28"/>
          <w:szCs w:val="28"/>
          <w:highlight w:val="none"/>
          <w:u w:val="none" w:color="auto"/>
          <w:shd w:val="clear" w:color="auto" w:fill="auto"/>
          <w:lang w:eastAsia="zh-CN"/>
        </w:rPr>
        <w:t>门</w:t>
      </w:r>
      <w:r>
        <w:rPr>
          <w:rFonts w:hint="default" w:ascii="仿宋_GB2312" w:hAnsi="仿宋_GB2312" w:eastAsia="仿宋_GB2312" w:cs="仿宋_GB2312"/>
          <w:color w:val="auto"/>
          <w:sz w:val="28"/>
          <w:szCs w:val="28"/>
          <w:highlight w:val="none"/>
          <w:u w:val="none" w:color="auto"/>
          <w:shd w:val="clear" w:color="auto" w:fill="auto"/>
        </w:rPr>
        <w:t>类、</w:t>
      </w:r>
      <w:r>
        <w:rPr>
          <w:rFonts w:hint="eastAsia" w:ascii="仿宋_GB2312" w:hAnsi="仿宋_GB2312" w:eastAsia="仿宋_GB2312" w:cs="仿宋_GB2312"/>
          <w:color w:val="auto"/>
          <w:sz w:val="28"/>
          <w:szCs w:val="28"/>
          <w:highlight w:val="none"/>
          <w:u w:val="none" w:color="auto"/>
          <w:shd w:val="clear" w:color="auto" w:fill="auto"/>
          <w:lang w:eastAsia="zh-CN"/>
        </w:rPr>
        <w:t>专业</w:t>
      </w:r>
      <w:r>
        <w:rPr>
          <w:rFonts w:hint="default" w:ascii="仿宋_GB2312" w:hAnsi="仿宋_GB2312" w:eastAsia="仿宋_GB2312" w:cs="仿宋_GB2312"/>
          <w:color w:val="auto"/>
          <w:sz w:val="28"/>
          <w:szCs w:val="28"/>
          <w:highlight w:val="none"/>
          <w:u w:val="none" w:color="auto"/>
          <w:shd w:val="clear" w:color="auto" w:fill="auto"/>
        </w:rPr>
        <w:t>类</w:t>
      </w:r>
      <w:r>
        <w:rPr>
          <w:rFonts w:hint="eastAsia" w:ascii="仿宋_GB2312" w:hAnsi="仿宋_GB2312" w:eastAsia="仿宋_GB2312" w:cs="仿宋_GB2312"/>
          <w:color w:val="auto"/>
          <w:sz w:val="28"/>
          <w:szCs w:val="28"/>
          <w:highlight w:val="none"/>
          <w:u w:val="none" w:color="auto"/>
          <w:shd w:val="clear" w:color="auto" w:fill="auto"/>
          <w:lang w:eastAsia="zh-CN"/>
        </w:rPr>
        <w:t>或一级学科</w:t>
      </w:r>
      <w:r>
        <w:rPr>
          <w:rFonts w:hint="default" w:ascii="仿宋_GB2312" w:hAnsi="仿宋_GB2312" w:eastAsia="仿宋_GB2312" w:cs="仿宋_GB2312"/>
          <w:color w:val="auto"/>
          <w:sz w:val="28"/>
          <w:szCs w:val="28"/>
          <w:highlight w:val="none"/>
          <w:u w:val="none" w:color="auto"/>
          <w:shd w:val="clear" w:color="auto" w:fill="auto"/>
        </w:rPr>
        <w:t>所包含的专业均符合要求。</w:t>
      </w:r>
    </w:p>
    <w:p w14:paraId="637CE754">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default" w:ascii="仿宋_GB2312" w:hAnsi="仿宋_GB2312" w:eastAsia="仿宋_GB2312" w:cs="仿宋_GB2312"/>
          <w:color w:val="auto"/>
          <w:sz w:val="28"/>
          <w:szCs w:val="28"/>
          <w:highlight w:val="none"/>
          <w:u w:val="none" w:color="auto"/>
          <w:shd w:val="clear" w:color="auto" w:fill="auto"/>
        </w:rPr>
        <w:t>专业要求中的大学</w:t>
      </w:r>
      <w:r>
        <w:rPr>
          <w:rFonts w:hint="eastAsia" w:ascii="仿宋_GB2312" w:hAnsi="仿宋_GB2312" w:eastAsia="仿宋_GB2312" w:cs="仿宋_GB2312"/>
          <w:color w:val="auto"/>
          <w:sz w:val="28"/>
          <w:szCs w:val="28"/>
          <w:highlight w:val="none"/>
          <w:u w:val="none" w:color="auto"/>
          <w:shd w:val="clear" w:color="auto" w:fill="auto"/>
          <w:lang w:eastAsia="zh-CN"/>
        </w:rPr>
        <w:t>专科、</w:t>
      </w:r>
      <w:r>
        <w:rPr>
          <w:rFonts w:hint="default" w:ascii="仿宋_GB2312" w:hAnsi="仿宋_GB2312" w:eastAsia="仿宋_GB2312" w:cs="仿宋_GB2312"/>
          <w:color w:val="auto"/>
          <w:sz w:val="28"/>
          <w:szCs w:val="28"/>
          <w:highlight w:val="none"/>
          <w:u w:val="none" w:color="auto"/>
          <w:shd w:val="clear" w:color="auto" w:fill="auto"/>
        </w:rPr>
        <w:t>本科、研究生专业参考目录为教育部印发的</w:t>
      </w:r>
      <w:r>
        <w:rPr>
          <w:rFonts w:hint="eastAsia" w:ascii="仿宋_GB2312" w:hAnsi="仿宋_GB2312" w:eastAsia="仿宋_GB2312" w:cs="仿宋_GB2312"/>
          <w:color w:val="auto"/>
          <w:sz w:val="28"/>
          <w:szCs w:val="28"/>
          <w:highlight w:val="none"/>
          <w:u w:val="none" w:color="auto"/>
          <w:shd w:val="clear" w:color="auto" w:fill="auto"/>
          <w:lang w:eastAsia="zh-CN"/>
        </w:rPr>
        <w:t>《</w:t>
      </w:r>
      <w:r>
        <w:rPr>
          <w:rFonts w:hint="eastAsia" w:ascii="仿宋_GB2312" w:hAnsi="仿宋_GB2312" w:eastAsia="仿宋_GB2312" w:cs="仿宋_GB2312"/>
          <w:color w:val="auto"/>
          <w:sz w:val="28"/>
          <w:szCs w:val="28"/>
          <w:highlight w:val="none"/>
          <w:u w:val="none" w:color="auto"/>
          <w:shd w:val="clear" w:color="auto" w:fill="auto"/>
        </w:rPr>
        <w:t xml:space="preserve"> 职业教育专业目录（2021年）</w:t>
      </w:r>
      <w:r>
        <w:rPr>
          <w:rFonts w:hint="eastAsia" w:ascii="仿宋_GB2312" w:hAnsi="仿宋_GB2312" w:eastAsia="仿宋_GB2312" w:cs="仿宋_GB2312"/>
          <w:color w:val="auto"/>
          <w:sz w:val="28"/>
          <w:szCs w:val="28"/>
          <w:highlight w:val="none"/>
          <w:u w:val="none" w:color="auto"/>
          <w:shd w:val="clear" w:color="auto" w:fill="auto"/>
          <w:lang w:eastAsia="zh-CN"/>
        </w:rPr>
        <w:t>》</w:t>
      </w:r>
      <w:r>
        <w:rPr>
          <w:rFonts w:hint="default" w:ascii="仿宋_GB2312" w:hAnsi="仿宋_GB2312" w:eastAsia="仿宋_GB2312" w:cs="仿宋_GB2312"/>
          <w:color w:val="auto"/>
          <w:sz w:val="28"/>
          <w:szCs w:val="28"/>
          <w:highlight w:val="none"/>
          <w:u w:val="none" w:color="auto"/>
          <w:shd w:val="clear" w:color="auto" w:fill="auto"/>
        </w:rPr>
        <w:t>《国家普通高等学校本科专业目录（2024年）》《研究生教育学科专业目录（2022年）》。</w:t>
      </w:r>
    </w:p>
    <w:p w14:paraId="04F8028C">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default" w:ascii="仿宋_GB2312" w:hAnsi="仿宋_GB2312" w:eastAsia="仿宋_GB2312" w:cs="仿宋_GB2312"/>
          <w:color w:val="auto"/>
          <w:sz w:val="28"/>
          <w:szCs w:val="28"/>
          <w:highlight w:val="none"/>
          <w:u w:val="none" w:color="auto"/>
          <w:shd w:val="clear" w:color="auto" w:fill="auto"/>
        </w:rPr>
        <w:t>对于专业目录中没有的国（境）外专业，应聘人员在报名时需在备注栏中注明主要课程、研究方向和学习内容等情况，必要时可主动联系招聘单位介绍有关情况，由招聘单位或者其主管部门（单位）通过相关高校或省及以上相关科研机构等第三方，结合所学课程、研究方向等对其留学所学专业进行认定，认定为相似专业的视为专业条件合格。</w:t>
      </w:r>
    </w:p>
    <w:p w14:paraId="0D4CFCCB">
      <w:pPr>
        <w:widowControl/>
        <w:spacing w:line="500" w:lineRule="exact"/>
        <w:ind w:firstLine="560" w:firstLineChars="200"/>
        <w:jc w:val="left"/>
        <w:outlineLvl w:val="9"/>
        <w:rPr>
          <w:rFonts w:hint="default" w:ascii="仿宋_GB2312" w:hAnsi="仿宋_GB2312" w:eastAsia="仿宋_GB2312" w:cs="仿宋_GB2312"/>
          <w:color w:val="auto"/>
          <w:sz w:val="28"/>
          <w:szCs w:val="28"/>
          <w:highlight w:val="none"/>
          <w:u w:val="none" w:color="auto"/>
          <w:shd w:val="clear" w:color="auto" w:fill="auto"/>
        </w:rPr>
      </w:pPr>
      <w:r>
        <w:rPr>
          <w:rFonts w:hint="eastAsia" w:ascii="仿宋_GB2312" w:hAnsi="仿宋_GB2312" w:eastAsia="仿宋_GB2312" w:cs="仿宋_GB2312"/>
          <w:color w:val="auto"/>
          <w:sz w:val="28"/>
          <w:szCs w:val="28"/>
          <w:highlight w:val="none"/>
          <w:u w:val="none" w:color="auto"/>
          <w:shd w:val="clear" w:color="auto" w:fill="auto"/>
          <w:lang w:val="en-US" w:eastAsia="zh-CN"/>
        </w:rPr>
        <w:t>在符合专业等其他条件前提下，</w:t>
      </w:r>
      <w:r>
        <w:rPr>
          <w:rFonts w:hint="default" w:ascii="仿宋_GB2312" w:hAnsi="仿宋_GB2312" w:eastAsia="仿宋_GB2312" w:cs="仿宋_GB2312"/>
          <w:color w:val="auto"/>
          <w:sz w:val="28"/>
          <w:szCs w:val="28"/>
          <w:highlight w:val="none"/>
          <w:u w:val="none" w:color="auto"/>
          <w:shd w:val="clear" w:color="auto" w:fill="auto"/>
          <w:lang w:val="en-US" w:eastAsia="zh-CN"/>
        </w:rPr>
        <w:t>技工院校高级工班</w:t>
      </w:r>
      <w:r>
        <w:rPr>
          <w:rFonts w:hint="eastAsia" w:ascii="仿宋_GB2312" w:hAnsi="仿宋_GB2312" w:eastAsia="仿宋_GB2312" w:cs="仿宋_GB2312"/>
          <w:color w:val="auto"/>
          <w:sz w:val="28"/>
          <w:szCs w:val="28"/>
          <w:highlight w:val="none"/>
          <w:u w:val="none" w:color="auto"/>
          <w:shd w:val="clear" w:color="auto" w:fill="auto"/>
          <w:lang w:val="en-US" w:eastAsia="zh-CN"/>
        </w:rPr>
        <w:t>毕业生可报名应聘学历要求为专科的岗位，</w:t>
      </w:r>
      <w:r>
        <w:rPr>
          <w:rFonts w:hint="default" w:ascii="仿宋_GB2312" w:hAnsi="仿宋_GB2312" w:eastAsia="仿宋_GB2312" w:cs="仿宋_GB2312"/>
          <w:color w:val="auto"/>
          <w:sz w:val="28"/>
          <w:szCs w:val="28"/>
          <w:highlight w:val="none"/>
          <w:u w:val="none" w:color="auto"/>
          <w:shd w:val="clear" w:color="auto" w:fill="auto"/>
          <w:lang w:val="en-US" w:eastAsia="zh-CN"/>
        </w:rPr>
        <w:t>预备技师（技师）班毕业</w:t>
      </w:r>
      <w:r>
        <w:rPr>
          <w:rFonts w:hint="eastAsia" w:ascii="仿宋_GB2312" w:hAnsi="仿宋_GB2312" w:eastAsia="仿宋_GB2312" w:cs="仿宋_GB2312"/>
          <w:color w:val="auto"/>
          <w:sz w:val="28"/>
          <w:szCs w:val="28"/>
          <w:highlight w:val="none"/>
          <w:u w:val="none" w:color="auto"/>
          <w:shd w:val="clear" w:color="auto" w:fill="auto"/>
          <w:lang w:val="en-US" w:eastAsia="zh-CN"/>
        </w:rPr>
        <w:t>生可报名应聘</w:t>
      </w:r>
      <w:r>
        <w:rPr>
          <w:rFonts w:hint="default" w:ascii="仿宋_GB2312" w:hAnsi="仿宋_GB2312" w:eastAsia="仿宋_GB2312" w:cs="仿宋_GB2312"/>
          <w:color w:val="auto"/>
          <w:sz w:val="28"/>
          <w:szCs w:val="28"/>
          <w:highlight w:val="none"/>
          <w:u w:val="none" w:color="auto"/>
          <w:shd w:val="clear" w:color="auto" w:fill="auto"/>
          <w:lang w:val="en-US" w:eastAsia="zh-CN"/>
        </w:rPr>
        <w:t>学历</w:t>
      </w:r>
      <w:r>
        <w:rPr>
          <w:rFonts w:hint="eastAsia" w:ascii="仿宋_GB2312" w:hAnsi="仿宋_GB2312" w:eastAsia="仿宋_GB2312" w:cs="仿宋_GB2312"/>
          <w:color w:val="auto"/>
          <w:sz w:val="28"/>
          <w:szCs w:val="28"/>
          <w:highlight w:val="none"/>
          <w:u w:val="none" w:color="auto"/>
          <w:shd w:val="clear" w:color="auto" w:fill="auto"/>
          <w:lang w:val="en-US" w:eastAsia="zh-CN"/>
        </w:rPr>
        <w:t>要求为大学本科的岗位。专业设置以</w:t>
      </w:r>
      <w:r>
        <w:rPr>
          <w:rFonts w:hint="default" w:ascii="仿宋_GB2312" w:hAnsi="仿宋_GB2312" w:eastAsia="仿宋_GB2312" w:cs="仿宋_GB2312"/>
          <w:color w:val="auto"/>
          <w:sz w:val="28"/>
          <w:szCs w:val="28"/>
          <w:highlight w:val="none"/>
          <w:u w:val="none" w:color="auto"/>
          <w:shd w:val="clear" w:color="auto" w:fill="auto"/>
        </w:rPr>
        <w:t>人力资源社会保障部制定的全国技工院校专业目录</w:t>
      </w:r>
      <w:r>
        <w:rPr>
          <w:rFonts w:hint="eastAsia" w:ascii="仿宋_GB2312" w:hAnsi="仿宋_GB2312" w:eastAsia="仿宋_GB2312" w:cs="仿宋_GB2312"/>
          <w:color w:val="auto"/>
          <w:sz w:val="28"/>
          <w:szCs w:val="28"/>
          <w:highlight w:val="none"/>
          <w:u w:val="none" w:color="auto"/>
          <w:shd w:val="clear" w:color="auto" w:fill="auto"/>
          <w:lang w:eastAsia="zh-CN"/>
        </w:rPr>
        <w:t>为准。</w:t>
      </w:r>
    </w:p>
    <w:p w14:paraId="4EDA1D41">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default" w:ascii="仿宋_GB2312" w:hAnsi="仿宋_GB2312" w:eastAsia="仿宋_GB2312" w:cs="仿宋_GB2312"/>
          <w:color w:val="auto"/>
          <w:sz w:val="28"/>
          <w:szCs w:val="28"/>
          <w:highlight w:val="none"/>
          <w:u w:val="none" w:color="auto"/>
          <w:shd w:val="clear" w:color="auto" w:fill="auto"/>
        </w:rPr>
        <w:t>国内非普通高等学历教育的其他</w:t>
      </w:r>
      <w:r>
        <w:rPr>
          <w:rFonts w:hint="eastAsia" w:ascii="仿宋_GB2312" w:hAnsi="仿宋_GB2312" w:eastAsia="仿宋_GB2312" w:cs="仿宋_GB2312"/>
          <w:color w:val="auto"/>
          <w:sz w:val="28"/>
          <w:szCs w:val="28"/>
          <w:highlight w:val="none"/>
          <w:u w:val="none" w:color="auto"/>
          <w:shd w:val="clear" w:color="auto" w:fill="auto"/>
          <w:lang w:eastAsia="zh-CN"/>
        </w:rPr>
        <w:t>国民</w:t>
      </w:r>
      <w:r>
        <w:rPr>
          <w:rFonts w:hint="default" w:ascii="仿宋_GB2312" w:hAnsi="仿宋_GB2312" w:eastAsia="仿宋_GB2312" w:cs="仿宋_GB2312"/>
          <w:color w:val="auto"/>
          <w:sz w:val="28"/>
          <w:szCs w:val="28"/>
          <w:highlight w:val="none"/>
          <w:u w:val="none" w:color="auto"/>
          <w:shd w:val="clear" w:color="auto" w:fill="auto"/>
        </w:rPr>
        <w:t>教育形式（自学考试、成人教育、网络教育、夜大、电大等）毕业生取得毕业证（学位证）后，符合岗位要求资格条件的，均可应聘。</w:t>
      </w:r>
    </w:p>
    <w:p w14:paraId="7BDC1A55">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default" w:ascii="仿宋_GB2312" w:hAnsi="仿宋_GB2312" w:eastAsia="仿宋_GB2312" w:cs="仿宋_GB2312"/>
          <w:color w:val="auto"/>
          <w:sz w:val="28"/>
          <w:szCs w:val="28"/>
          <w:highlight w:val="none"/>
          <w:u w:val="none" w:color="auto"/>
          <w:shd w:val="clear" w:color="auto" w:fill="auto"/>
        </w:rPr>
        <w:t>对</w:t>
      </w:r>
      <w:r>
        <w:rPr>
          <w:rFonts w:hint="eastAsia" w:ascii="仿宋_GB2312" w:hAnsi="仿宋_GB2312" w:eastAsia="仿宋_GB2312" w:cs="仿宋_GB2312"/>
          <w:color w:val="auto"/>
          <w:sz w:val="28"/>
          <w:szCs w:val="28"/>
          <w:highlight w:val="none"/>
          <w:u w:val="none" w:color="auto"/>
          <w:shd w:val="clear" w:color="auto" w:fill="auto"/>
          <w:lang w:eastAsia="zh-CN"/>
        </w:rPr>
        <w:t>个别涉及</w:t>
      </w:r>
      <w:r>
        <w:rPr>
          <w:rFonts w:hint="default" w:ascii="仿宋_GB2312" w:hAnsi="仿宋_GB2312" w:eastAsia="仿宋_GB2312" w:cs="仿宋_GB2312"/>
          <w:color w:val="auto"/>
          <w:sz w:val="28"/>
          <w:szCs w:val="28"/>
          <w:highlight w:val="none"/>
          <w:u w:val="none" w:color="auto"/>
          <w:shd w:val="clear" w:color="auto" w:fill="auto"/>
          <w:lang w:eastAsia="zh-CN"/>
        </w:rPr>
        <w:t>专业</w:t>
      </w:r>
      <w:r>
        <w:rPr>
          <w:rFonts w:hint="eastAsia" w:ascii="仿宋_GB2312" w:hAnsi="仿宋_GB2312" w:eastAsia="仿宋_GB2312" w:cs="仿宋_GB2312"/>
          <w:color w:val="auto"/>
          <w:sz w:val="28"/>
          <w:szCs w:val="28"/>
          <w:highlight w:val="none"/>
          <w:u w:val="none" w:color="auto"/>
          <w:shd w:val="clear" w:color="auto" w:fill="auto"/>
          <w:lang w:eastAsia="zh-CN"/>
        </w:rPr>
        <w:t>名称及代码等</w:t>
      </w:r>
      <w:r>
        <w:rPr>
          <w:rFonts w:hint="default" w:ascii="仿宋_GB2312" w:hAnsi="仿宋_GB2312" w:eastAsia="仿宋_GB2312" w:cs="仿宋_GB2312"/>
          <w:color w:val="auto"/>
          <w:sz w:val="28"/>
          <w:szCs w:val="28"/>
          <w:highlight w:val="none"/>
          <w:u w:val="none" w:color="auto"/>
          <w:shd w:val="clear" w:color="auto" w:fill="auto"/>
        </w:rPr>
        <w:t>调整的</w:t>
      </w:r>
      <w:r>
        <w:rPr>
          <w:rFonts w:hint="eastAsia" w:ascii="仿宋_GB2312" w:hAnsi="仿宋_GB2312" w:eastAsia="仿宋_GB2312" w:cs="仿宋_GB2312"/>
          <w:color w:val="auto"/>
          <w:sz w:val="28"/>
          <w:szCs w:val="28"/>
          <w:highlight w:val="none"/>
          <w:u w:val="none" w:color="auto"/>
          <w:shd w:val="clear" w:color="auto" w:fill="auto"/>
          <w:lang w:eastAsia="zh-CN"/>
        </w:rPr>
        <w:t>，</w:t>
      </w:r>
      <w:r>
        <w:rPr>
          <w:rFonts w:hint="default" w:ascii="仿宋_GB2312" w:hAnsi="仿宋_GB2312" w:eastAsia="仿宋_GB2312" w:cs="仿宋_GB2312"/>
          <w:color w:val="auto"/>
          <w:sz w:val="28"/>
          <w:szCs w:val="28"/>
          <w:highlight w:val="none"/>
          <w:u w:val="none" w:color="auto"/>
          <w:shd w:val="clear" w:color="auto" w:fill="auto"/>
        </w:rPr>
        <w:t>以国家教育部门发文为</w:t>
      </w:r>
      <w:r>
        <w:rPr>
          <w:rFonts w:hint="eastAsia" w:ascii="仿宋_GB2312" w:hAnsi="仿宋_GB2312" w:eastAsia="仿宋_GB2312" w:cs="仿宋_GB2312"/>
          <w:color w:val="auto"/>
          <w:sz w:val="28"/>
          <w:szCs w:val="28"/>
          <w:highlight w:val="none"/>
          <w:u w:val="none" w:color="auto"/>
          <w:shd w:val="clear" w:color="auto" w:fill="auto"/>
          <w:lang w:eastAsia="zh-CN"/>
        </w:rPr>
        <w:t>依据进行认定</w:t>
      </w:r>
      <w:r>
        <w:rPr>
          <w:rFonts w:hint="default" w:ascii="仿宋_GB2312" w:hAnsi="仿宋_GB2312" w:eastAsia="仿宋_GB2312" w:cs="仿宋_GB2312"/>
          <w:color w:val="auto"/>
          <w:sz w:val="28"/>
          <w:szCs w:val="28"/>
          <w:highlight w:val="none"/>
          <w:u w:val="none" w:color="auto"/>
          <w:shd w:val="clear" w:color="auto" w:fill="auto"/>
        </w:rPr>
        <w:t>。出现新旧专业比对认定争议时,原则上以</w:t>
      </w:r>
      <w:r>
        <w:rPr>
          <w:rFonts w:hint="eastAsia" w:ascii="仿宋_GB2312" w:hAnsi="仿宋_GB2312" w:eastAsia="仿宋_GB2312" w:cs="仿宋_GB2312"/>
          <w:color w:val="auto"/>
          <w:sz w:val="28"/>
          <w:szCs w:val="28"/>
          <w:highlight w:val="none"/>
          <w:u w:val="none" w:color="auto"/>
          <w:shd w:val="clear" w:color="auto" w:fill="auto"/>
          <w:lang w:eastAsia="zh-CN"/>
        </w:rPr>
        <w:t>应聘人员</w:t>
      </w:r>
      <w:r>
        <w:rPr>
          <w:rFonts w:hint="default" w:ascii="仿宋_GB2312" w:hAnsi="仿宋_GB2312" w:eastAsia="仿宋_GB2312" w:cs="仿宋_GB2312"/>
          <w:color w:val="auto"/>
          <w:sz w:val="28"/>
          <w:szCs w:val="28"/>
          <w:highlight w:val="none"/>
          <w:u w:val="none" w:color="auto"/>
          <w:shd w:val="clear" w:color="auto" w:fill="auto"/>
        </w:rPr>
        <w:t>就读高等学校依据教育部下发的关于新旧学科专业调整的有效文件或</w:t>
      </w:r>
      <w:r>
        <w:rPr>
          <w:rFonts w:hint="eastAsia" w:ascii="仿宋_GB2312" w:hAnsi="仿宋_GB2312" w:eastAsia="仿宋_GB2312" w:cs="仿宋_GB2312"/>
          <w:color w:val="auto"/>
          <w:sz w:val="28"/>
          <w:szCs w:val="28"/>
          <w:highlight w:val="none"/>
          <w:u w:val="none" w:color="auto"/>
          <w:shd w:val="clear" w:color="auto" w:fill="auto"/>
          <w:lang w:eastAsia="zh-CN"/>
        </w:rPr>
        <w:t>应聘人员</w:t>
      </w:r>
      <w:r>
        <w:rPr>
          <w:rFonts w:hint="default" w:ascii="仿宋_GB2312" w:hAnsi="仿宋_GB2312" w:eastAsia="仿宋_GB2312" w:cs="仿宋_GB2312"/>
          <w:color w:val="auto"/>
          <w:sz w:val="28"/>
          <w:szCs w:val="28"/>
          <w:highlight w:val="none"/>
          <w:u w:val="none" w:color="auto"/>
          <w:shd w:val="clear" w:color="auto" w:fill="auto"/>
        </w:rPr>
        <w:t>就读的高等学校依据省级以上教育部门有关文件</w:t>
      </w:r>
      <w:r>
        <w:rPr>
          <w:rFonts w:hint="eastAsia" w:ascii="仿宋_GB2312" w:hAnsi="仿宋_GB2312" w:eastAsia="仿宋_GB2312" w:cs="仿宋_GB2312"/>
          <w:color w:val="auto"/>
          <w:sz w:val="28"/>
          <w:szCs w:val="28"/>
          <w:highlight w:val="none"/>
          <w:u w:val="none" w:color="auto"/>
          <w:shd w:val="clear" w:color="auto" w:fill="auto"/>
          <w:lang w:eastAsia="zh-CN"/>
        </w:rPr>
        <w:t>或</w:t>
      </w:r>
      <w:r>
        <w:rPr>
          <w:rFonts w:hint="default" w:ascii="仿宋_GB2312" w:hAnsi="仿宋_GB2312" w:eastAsia="仿宋_GB2312" w:cs="仿宋_GB2312"/>
          <w:color w:val="auto"/>
          <w:sz w:val="28"/>
          <w:szCs w:val="28"/>
          <w:highlight w:val="none"/>
          <w:u w:val="none" w:color="auto"/>
          <w:shd w:val="clear" w:color="auto" w:fill="auto"/>
        </w:rPr>
        <w:t>有关规定出具的有效专业证明材料进行</w:t>
      </w:r>
      <w:r>
        <w:rPr>
          <w:rFonts w:hint="eastAsia" w:ascii="仿宋_GB2312" w:hAnsi="仿宋_GB2312" w:eastAsia="仿宋_GB2312" w:cs="仿宋_GB2312"/>
          <w:color w:val="auto"/>
          <w:sz w:val="28"/>
          <w:szCs w:val="28"/>
          <w:highlight w:val="none"/>
          <w:u w:val="none" w:color="auto"/>
          <w:shd w:val="clear" w:color="auto" w:fill="auto"/>
          <w:lang w:eastAsia="zh-CN"/>
        </w:rPr>
        <w:t>综合认定，招聘单位及其主管部门不得简单以学科专业不在参考目录为由不予通过审查</w:t>
      </w:r>
      <w:r>
        <w:rPr>
          <w:rFonts w:hint="default" w:ascii="仿宋_GB2312" w:hAnsi="仿宋_GB2312" w:eastAsia="仿宋_GB2312" w:cs="仿宋_GB2312"/>
          <w:color w:val="auto"/>
          <w:sz w:val="28"/>
          <w:szCs w:val="28"/>
          <w:highlight w:val="none"/>
          <w:u w:val="none" w:color="auto"/>
          <w:shd w:val="clear" w:color="auto" w:fill="auto"/>
        </w:rPr>
        <w:t>。</w:t>
      </w:r>
    </w:p>
    <w:p w14:paraId="3C036289">
      <w:pPr>
        <w:spacing w:line="500" w:lineRule="exact"/>
        <w:ind w:firstLine="560" w:firstLineChars="200"/>
        <w:outlineLvl w:val="9"/>
        <w:rPr>
          <w:rFonts w:hint="default" w:ascii="黑体" w:hAnsi="黑体" w:eastAsia="黑体" w:cs="黑体"/>
          <w:color w:val="auto"/>
          <w:sz w:val="28"/>
          <w:szCs w:val="28"/>
          <w:highlight w:val="none"/>
          <w:u w:val="none" w:color="auto"/>
          <w:shd w:val="clear" w:color="auto" w:fill="auto"/>
        </w:rPr>
      </w:pPr>
      <w:r>
        <w:rPr>
          <w:rFonts w:hint="eastAsia" w:ascii="黑体" w:hAnsi="黑体" w:eastAsia="黑体" w:cs="黑体"/>
          <w:color w:val="auto"/>
          <w:sz w:val="28"/>
          <w:szCs w:val="28"/>
          <w:highlight w:val="none"/>
          <w:u w:val="none" w:color="auto"/>
          <w:shd w:val="clear" w:color="auto" w:fill="auto"/>
          <w:lang w:eastAsia="zh-CN"/>
        </w:rPr>
        <w:t>四</w:t>
      </w:r>
      <w:r>
        <w:rPr>
          <w:rFonts w:hint="default" w:ascii="黑体" w:hAnsi="黑体" w:eastAsia="黑体" w:cs="黑体"/>
          <w:color w:val="auto"/>
          <w:sz w:val="28"/>
          <w:szCs w:val="28"/>
          <w:highlight w:val="none"/>
          <w:u w:val="none" w:color="auto"/>
          <w:shd w:val="clear" w:color="auto" w:fill="auto"/>
        </w:rPr>
        <w:t>、本次招聘中要求的有效身份证件指的是什么？</w:t>
      </w:r>
    </w:p>
    <w:p w14:paraId="22EE68DC">
      <w:pPr>
        <w:spacing w:line="500" w:lineRule="exact"/>
        <w:ind w:firstLine="560" w:firstLineChars="200"/>
        <w:outlineLvl w:val="9"/>
        <w:rPr>
          <w:rFonts w:hint="eastAsia" w:ascii="仿宋_GB2312" w:hAnsi="仿宋_GB2312" w:eastAsia="仿宋_GB2312" w:cs="仿宋_GB2312"/>
          <w:color w:val="auto"/>
          <w:sz w:val="28"/>
          <w:szCs w:val="28"/>
          <w:highlight w:val="none"/>
          <w:u w:val="none" w:color="auto"/>
          <w:shd w:val="clear" w:color="auto" w:fill="auto"/>
          <w:lang w:eastAsia="zh-CN"/>
        </w:rPr>
      </w:pPr>
      <w:r>
        <w:rPr>
          <w:rFonts w:hint="default" w:ascii="仿宋_GB2312" w:hAnsi="仿宋_GB2312" w:eastAsia="仿宋_GB2312" w:cs="仿宋_GB2312"/>
          <w:color w:val="auto"/>
          <w:sz w:val="28"/>
          <w:szCs w:val="28"/>
          <w:highlight w:val="none"/>
          <w:u w:val="none" w:color="auto"/>
          <w:shd w:val="clear" w:color="auto" w:fill="auto"/>
        </w:rPr>
        <w:t>有效身份证件包括有效期限内的居民身份证、社会保障卡&lt;含照片&gt;</w:t>
      </w:r>
      <w:r>
        <w:rPr>
          <w:rFonts w:hint="eastAsia" w:ascii="仿宋_GB2312" w:hAnsi="仿宋_GB2312" w:eastAsia="仿宋_GB2312" w:cs="仿宋_GB2312"/>
          <w:color w:val="auto"/>
          <w:sz w:val="28"/>
          <w:szCs w:val="28"/>
          <w:highlight w:val="none"/>
          <w:u w:val="none" w:color="auto"/>
          <w:shd w:val="clear" w:color="auto" w:fill="auto"/>
          <w:lang w:eastAsia="zh-CN"/>
        </w:rPr>
        <w:t>、</w:t>
      </w:r>
      <w:r>
        <w:rPr>
          <w:rFonts w:hint="default" w:ascii="仿宋_GB2312" w:hAnsi="仿宋_GB2312" w:eastAsia="仿宋_GB2312" w:cs="仿宋_GB2312"/>
          <w:color w:val="auto"/>
          <w:sz w:val="28"/>
          <w:szCs w:val="28"/>
          <w:highlight w:val="none"/>
          <w:u w:val="none" w:color="auto"/>
          <w:shd w:val="clear" w:color="auto" w:fill="auto"/>
        </w:rPr>
        <w:t>港澳居民来往内地通行证、</w:t>
      </w:r>
      <w:r>
        <w:rPr>
          <w:rFonts w:hint="eastAsia" w:ascii="仿宋_GB2312" w:hAnsi="仿宋_GB2312" w:eastAsia="仿宋_GB2312" w:cs="仿宋_GB2312"/>
          <w:color w:val="auto"/>
          <w:sz w:val="28"/>
          <w:szCs w:val="28"/>
          <w:highlight w:val="none"/>
          <w:u w:val="none" w:color="auto"/>
          <w:shd w:val="clear" w:color="auto" w:fill="auto"/>
          <w:lang w:eastAsia="zh-CN"/>
        </w:rPr>
        <w:t>中华人民共和国台湾居民居住证、</w:t>
      </w:r>
      <w:r>
        <w:rPr>
          <w:rFonts w:hint="default" w:ascii="仿宋_GB2312" w:hAnsi="仿宋_GB2312" w:eastAsia="仿宋_GB2312" w:cs="仿宋_GB2312"/>
          <w:color w:val="auto"/>
          <w:sz w:val="28"/>
          <w:szCs w:val="28"/>
          <w:highlight w:val="none"/>
          <w:u w:val="none" w:color="auto"/>
          <w:shd w:val="clear" w:color="auto" w:fill="auto"/>
        </w:rPr>
        <w:t>台湾居民来往大陆通行证。不含过期身份证、一代身份证、身份证复印件等其他证件、证明</w:t>
      </w:r>
      <w:r>
        <w:rPr>
          <w:rFonts w:hint="eastAsia" w:ascii="仿宋_GB2312" w:hAnsi="仿宋_GB2312" w:eastAsia="仿宋_GB2312" w:cs="仿宋_GB2312"/>
          <w:color w:val="auto"/>
          <w:sz w:val="28"/>
          <w:szCs w:val="28"/>
          <w:highlight w:val="none"/>
          <w:u w:val="none" w:color="auto"/>
          <w:shd w:val="clear" w:color="auto" w:fill="auto"/>
          <w:lang w:eastAsia="zh-CN"/>
        </w:rPr>
        <w:t>。</w:t>
      </w:r>
    </w:p>
    <w:p w14:paraId="6433DBEA">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default" w:ascii="仿宋_GB2312" w:hAnsi="仿宋_GB2312" w:eastAsia="仿宋_GB2312" w:cs="仿宋_GB2312"/>
          <w:color w:val="auto"/>
          <w:sz w:val="28"/>
          <w:szCs w:val="28"/>
          <w:highlight w:val="none"/>
          <w:u w:val="none" w:color="auto"/>
          <w:shd w:val="clear" w:color="auto" w:fill="auto"/>
        </w:rPr>
        <w:t>请考生妥善保管本人有效居民身份证件，过期或丢失的，请务必在考前及时到公安机关换领或补办。</w:t>
      </w:r>
    </w:p>
    <w:p w14:paraId="4CCA602F">
      <w:pPr>
        <w:spacing w:line="500" w:lineRule="exact"/>
        <w:ind w:firstLine="560" w:firstLineChars="200"/>
        <w:outlineLvl w:val="9"/>
        <w:rPr>
          <w:rFonts w:hint="eastAsia" w:ascii="黑体" w:hAnsi="黑体" w:eastAsia="黑体" w:cs="黑体"/>
          <w:color w:val="auto"/>
          <w:sz w:val="28"/>
          <w:szCs w:val="28"/>
          <w:highlight w:val="none"/>
          <w:u w:val="none" w:color="auto"/>
          <w:shd w:val="clear" w:color="auto" w:fill="auto"/>
        </w:rPr>
      </w:pPr>
      <w:r>
        <w:rPr>
          <w:rFonts w:hint="eastAsia" w:ascii="黑体" w:hAnsi="黑体" w:eastAsia="黑体" w:cs="黑体"/>
          <w:color w:val="auto"/>
          <w:sz w:val="28"/>
          <w:szCs w:val="28"/>
          <w:highlight w:val="none"/>
          <w:u w:val="none" w:color="auto"/>
          <w:shd w:val="clear" w:color="auto" w:fill="auto"/>
          <w:lang w:eastAsia="zh-CN"/>
        </w:rPr>
        <w:t>五</w:t>
      </w:r>
      <w:r>
        <w:rPr>
          <w:rFonts w:hint="default" w:ascii="黑体" w:hAnsi="黑体" w:eastAsia="黑体" w:cs="黑体"/>
          <w:color w:val="auto"/>
          <w:sz w:val="28"/>
          <w:szCs w:val="28"/>
          <w:highlight w:val="none"/>
          <w:u w:val="none" w:color="auto"/>
          <w:shd w:val="clear" w:color="auto" w:fill="auto"/>
          <w:lang w:eastAsia="zh-CN"/>
        </w:rPr>
        <w:t>、本次招聘中政策性加分如何办理？</w:t>
      </w:r>
    </w:p>
    <w:p w14:paraId="3F977718">
      <w:pPr>
        <w:spacing w:line="500" w:lineRule="exact"/>
        <w:ind w:firstLine="560" w:firstLineChars="200"/>
        <w:outlineLvl w:val="9"/>
        <w:rPr>
          <w:rFonts w:hint="eastAsia" w:ascii="仿宋_GB2312" w:hAnsi="仿宋_GB2312" w:eastAsia="仿宋_GB2312" w:cs="仿宋_GB2312"/>
          <w:color w:val="auto"/>
          <w:sz w:val="28"/>
          <w:szCs w:val="28"/>
          <w:highlight w:val="none"/>
          <w:u w:val="none" w:color="auto"/>
          <w:shd w:val="clear" w:color="auto" w:fill="auto"/>
          <w:lang w:eastAsia="zh-CN"/>
        </w:rPr>
      </w:pPr>
      <w:r>
        <w:rPr>
          <w:rFonts w:hint="eastAsia" w:ascii="仿宋_GB2312" w:hAnsi="仿宋_GB2312" w:eastAsia="仿宋_GB2312" w:cs="仿宋_GB2312"/>
          <w:color w:val="auto"/>
          <w:sz w:val="28"/>
          <w:szCs w:val="28"/>
          <w:highlight w:val="none"/>
          <w:u w:val="none" w:color="auto"/>
          <w:shd w:val="clear" w:color="auto" w:fill="auto"/>
          <w:lang w:eastAsia="zh-CN"/>
        </w:rPr>
        <w:t>根据</w:t>
      </w:r>
      <w:r>
        <w:rPr>
          <w:rFonts w:hint="eastAsia" w:ascii="仿宋_GB2312" w:hAnsi="仿宋_GB2312" w:eastAsia="仿宋_GB2312" w:cs="仿宋_GB2312"/>
          <w:color w:val="auto"/>
          <w:sz w:val="28"/>
          <w:szCs w:val="28"/>
          <w:highlight w:val="none"/>
          <w:u w:val="none" w:color="auto"/>
          <w:shd w:val="clear" w:color="auto" w:fill="auto"/>
        </w:rPr>
        <w:t>《四川省事业单位公开招聘工作人员实施办法》</w:t>
      </w:r>
      <w:r>
        <w:rPr>
          <w:rFonts w:hint="eastAsia" w:ascii="仿宋_GB2312" w:hAnsi="仿宋_GB2312" w:eastAsia="仿宋_GB2312" w:cs="仿宋_GB2312"/>
          <w:color w:val="auto"/>
          <w:sz w:val="28"/>
          <w:szCs w:val="28"/>
          <w:highlight w:val="none"/>
          <w:u w:val="none" w:color="auto"/>
          <w:shd w:val="clear" w:color="auto" w:fill="auto"/>
          <w:lang w:eastAsia="zh-CN"/>
        </w:rPr>
        <w:t>（</w:t>
      </w:r>
      <w:r>
        <w:rPr>
          <w:rFonts w:hint="eastAsia" w:ascii="仿宋_GB2312" w:hAnsi="仿宋_GB2312" w:eastAsia="仿宋_GB2312" w:cs="仿宋_GB2312"/>
          <w:color w:val="auto"/>
          <w:sz w:val="28"/>
          <w:szCs w:val="28"/>
          <w:highlight w:val="none"/>
          <w:u w:val="none" w:color="auto"/>
          <w:shd w:val="clear" w:color="auto" w:fill="auto"/>
        </w:rPr>
        <w:t>川人社规〔2024〕3号</w:t>
      </w:r>
      <w:r>
        <w:rPr>
          <w:rFonts w:hint="eastAsia" w:ascii="仿宋_GB2312" w:hAnsi="仿宋_GB2312" w:eastAsia="仿宋_GB2312" w:cs="仿宋_GB2312"/>
          <w:color w:val="auto"/>
          <w:sz w:val="28"/>
          <w:szCs w:val="28"/>
          <w:highlight w:val="none"/>
          <w:u w:val="none" w:color="auto"/>
          <w:shd w:val="clear" w:color="auto" w:fill="auto"/>
          <w:lang w:eastAsia="zh-CN"/>
        </w:rPr>
        <w:t>）</w:t>
      </w:r>
      <w:r>
        <w:rPr>
          <w:rFonts w:hint="eastAsia" w:ascii="仿宋_GB2312" w:hAnsi="仿宋_GB2312" w:eastAsia="仿宋_GB2312" w:cs="仿宋_GB2312"/>
          <w:color w:val="auto"/>
          <w:sz w:val="28"/>
          <w:szCs w:val="28"/>
          <w:highlight w:val="none"/>
          <w:u w:val="none" w:color="auto"/>
          <w:shd w:val="clear" w:color="auto" w:fill="auto"/>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color w:val="auto"/>
          <w:sz w:val="28"/>
          <w:szCs w:val="28"/>
          <w:highlight w:val="none"/>
          <w:u w:val="none" w:color="auto"/>
          <w:shd w:val="clear" w:color="auto" w:fill="auto"/>
          <w:lang w:eastAsia="zh-CN"/>
        </w:rPr>
        <w:t>《</w:t>
      </w:r>
      <w:r>
        <w:rPr>
          <w:rFonts w:hint="eastAsia" w:ascii="仿宋_GB2312" w:hAnsi="仿宋_GB2312" w:eastAsia="仿宋_GB2312" w:cs="仿宋_GB2312"/>
          <w:color w:val="auto"/>
          <w:sz w:val="28"/>
          <w:szCs w:val="28"/>
          <w:highlight w:val="none"/>
          <w:u w:val="none" w:color="auto"/>
          <w:shd w:val="clear" w:color="auto" w:fill="auto"/>
        </w:rPr>
        <w:t>中共四川省委组织部四川省人力资源和社会保障厅等十部门关于实施第四轮高校毕业生“三支一扶”计划的通知</w:t>
      </w:r>
      <w:r>
        <w:rPr>
          <w:rFonts w:hint="eastAsia" w:ascii="仿宋_GB2312" w:hAnsi="仿宋_GB2312" w:eastAsia="仿宋_GB2312" w:cs="仿宋_GB2312"/>
          <w:color w:val="auto"/>
          <w:sz w:val="28"/>
          <w:szCs w:val="28"/>
          <w:highlight w:val="none"/>
          <w:u w:val="none" w:color="auto"/>
          <w:shd w:val="clear" w:color="auto" w:fill="auto"/>
          <w:lang w:eastAsia="zh-CN"/>
        </w:rPr>
        <w:t>》（</w:t>
      </w:r>
      <w:r>
        <w:rPr>
          <w:rFonts w:hint="eastAsia" w:ascii="仿宋_GB2312" w:hAnsi="仿宋_GB2312" w:eastAsia="仿宋_GB2312" w:cs="仿宋_GB2312"/>
          <w:color w:val="auto"/>
          <w:sz w:val="28"/>
          <w:szCs w:val="28"/>
          <w:highlight w:val="none"/>
          <w:u w:val="none" w:color="auto"/>
          <w:shd w:val="clear" w:color="auto" w:fill="auto"/>
        </w:rPr>
        <w:t>川人社发〔2021〕19号</w:t>
      </w:r>
      <w:r>
        <w:rPr>
          <w:rFonts w:hint="eastAsia" w:ascii="仿宋_GB2312" w:hAnsi="仿宋_GB2312" w:eastAsia="仿宋_GB2312" w:cs="仿宋_GB2312"/>
          <w:color w:val="auto"/>
          <w:sz w:val="28"/>
          <w:szCs w:val="28"/>
          <w:highlight w:val="none"/>
          <w:u w:val="none" w:color="auto"/>
          <w:shd w:val="clear" w:color="auto" w:fill="auto"/>
          <w:lang w:eastAsia="zh-CN"/>
        </w:rPr>
        <w:t>）《</w:t>
      </w:r>
      <w:r>
        <w:rPr>
          <w:rFonts w:hint="eastAsia" w:ascii="仿宋_GB2312" w:hAnsi="仿宋_GB2312" w:eastAsia="仿宋_GB2312" w:cs="仿宋_GB2312"/>
          <w:color w:val="auto"/>
          <w:sz w:val="28"/>
          <w:szCs w:val="28"/>
          <w:highlight w:val="none"/>
          <w:u w:val="none" w:color="auto"/>
          <w:shd w:val="clear" w:color="auto" w:fill="auto"/>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color w:val="auto"/>
          <w:sz w:val="28"/>
          <w:szCs w:val="28"/>
          <w:highlight w:val="none"/>
          <w:u w:val="none" w:color="auto"/>
          <w:shd w:val="clear" w:color="auto" w:fill="auto"/>
          <w:lang w:eastAsia="zh-CN"/>
        </w:rPr>
        <w:t>》（</w:t>
      </w:r>
      <w:r>
        <w:rPr>
          <w:rFonts w:hint="eastAsia" w:ascii="仿宋_GB2312" w:hAnsi="仿宋_GB2312" w:eastAsia="仿宋_GB2312" w:cs="仿宋_GB2312"/>
          <w:color w:val="auto"/>
          <w:sz w:val="28"/>
          <w:szCs w:val="28"/>
          <w:highlight w:val="none"/>
          <w:u w:val="none" w:color="auto"/>
          <w:shd w:val="clear" w:color="auto" w:fill="auto"/>
        </w:rPr>
        <w:t>川青联发〔2021〕28号</w:t>
      </w:r>
      <w:r>
        <w:rPr>
          <w:rFonts w:hint="eastAsia" w:ascii="仿宋_GB2312" w:hAnsi="仿宋_GB2312" w:eastAsia="仿宋_GB2312" w:cs="仿宋_GB2312"/>
          <w:color w:val="auto"/>
          <w:sz w:val="28"/>
          <w:szCs w:val="28"/>
          <w:highlight w:val="none"/>
          <w:u w:val="none" w:color="auto"/>
          <w:shd w:val="clear" w:color="auto" w:fill="auto"/>
          <w:lang w:eastAsia="zh-CN"/>
        </w:rPr>
        <w:t>）《</w:t>
      </w:r>
      <w:r>
        <w:rPr>
          <w:rFonts w:hint="eastAsia" w:ascii="仿宋_GB2312" w:hAnsi="仿宋_GB2312" w:eastAsia="仿宋_GB2312" w:cs="仿宋_GB2312"/>
          <w:color w:val="auto"/>
          <w:sz w:val="28"/>
          <w:szCs w:val="28"/>
          <w:highlight w:val="none"/>
          <w:u w:val="none" w:color="auto"/>
          <w:shd w:val="clear" w:color="auto" w:fill="auto"/>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仿宋_GB2312" w:hAnsi="仿宋_GB2312" w:eastAsia="仿宋_GB2312" w:cs="仿宋_GB2312"/>
          <w:color w:val="auto"/>
          <w:sz w:val="28"/>
          <w:szCs w:val="28"/>
          <w:highlight w:val="none"/>
          <w:u w:val="none" w:color="auto"/>
          <w:shd w:val="clear" w:color="auto" w:fill="auto"/>
          <w:lang w:eastAsia="zh-CN"/>
        </w:rPr>
        <w:t>》（</w:t>
      </w:r>
      <w:r>
        <w:rPr>
          <w:rFonts w:hint="eastAsia" w:ascii="仿宋_GB2312" w:hAnsi="仿宋_GB2312" w:eastAsia="仿宋_GB2312" w:cs="仿宋_GB2312"/>
          <w:color w:val="auto"/>
          <w:sz w:val="28"/>
          <w:szCs w:val="28"/>
          <w:highlight w:val="none"/>
          <w:u w:val="none" w:color="auto"/>
          <w:shd w:val="clear" w:color="auto" w:fill="auto"/>
        </w:rPr>
        <w:t>川卫发〔2022〕7号</w:t>
      </w:r>
      <w:r>
        <w:rPr>
          <w:rFonts w:hint="eastAsia" w:ascii="仿宋_GB2312" w:hAnsi="仿宋_GB2312" w:eastAsia="仿宋_GB2312" w:cs="仿宋_GB2312"/>
          <w:color w:val="auto"/>
          <w:sz w:val="28"/>
          <w:szCs w:val="28"/>
          <w:highlight w:val="none"/>
          <w:u w:val="none" w:color="auto"/>
          <w:shd w:val="clear" w:color="auto" w:fill="auto"/>
          <w:lang w:eastAsia="zh-CN"/>
        </w:rPr>
        <w:t>）《</w:t>
      </w:r>
      <w:r>
        <w:rPr>
          <w:rFonts w:hint="eastAsia" w:ascii="仿宋_GB2312" w:hAnsi="仿宋_GB2312" w:eastAsia="仿宋_GB2312" w:cs="仿宋_GB2312"/>
          <w:color w:val="auto"/>
          <w:sz w:val="28"/>
          <w:szCs w:val="28"/>
          <w:highlight w:val="none"/>
          <w:u w:val="none" w:color="auto"/>
          <w:shd w:val="clear" w:color="auto" w:fill="auto"/>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仿宋_GB2312" w:hAnsi="仿宋_GB2312" w:eastAsia="仿宋_GB2312" w:cs="仿宋_GB2312"/>
          <w:color w:val="auto"/>
          <w:sz w:val="28"/>
          <w:szCs w:val="28"/>
          <w:highlight w:val="none"/>
          <w:u w:val="none" w:color="auto"/>
          <w:shd w:val="clear" w:color="auto" w:fill="auto"/>
          <w:lang w:eastAsia="zh-CN"/>
        </w:rPr>
        <w:t>》（</w:t>
      </w:r>
      <w:r>
        <w:rPr>
          <w:rFonts w:hint="eastAsia" w:ascii="仿宋_GB2312" w:hAnsi="仿宋_GB2312" w:eastAsia="仿宋_GB2312" w:cs="仿宋_GB2312"/>
          <w:color w:val="auto"/>
          <w:sz w:val="28"/>
          <w:szCs w:val="28"/>
          <w:highlight w:val="none"/>
          <w:u w:val="none" w:color="auto"/>
          <w:shd w:val="clear" w:color="auto" w:fill="auto"/>
        </w:rPr>
        <w:t>川卫人教函〔2022〕84号</w:t>
      </w:r>
      <w:r>
        <w:rPr>
          <w:rFonts w:hint="eastAsia" w:ascii="仿宋_GB2312" w:hAnsi="仿宋_GB2312" w:eastAsia="仿宋_GB2312" w:cs="仿宋_GB2312"/>
          <w:color w:val="auto"/>
          <w:sz w:val="28"/>
          <w:szCs w:val="28"/>
          <w:highlight w:val="none"/>
          <w:u w:val="none" w:color="auto"/>
          <w:shd w:val="clear" w:color="auto" w:fill="auto"/>
          <w:lang w:eastAsia="zh-CN"/>
        </w:rPr>
        <w:t>）等规定执行相关加分。</w:t>
      </w:r>
    </w:p>
    <w:p w14:paraId="78A10494">
      <w:pPr>
        <w:spacing w:line="500" w:lineRule="exact"/>
        <w:ind w:firstLine="560" w:firstLineChars="200"/>
        <w:outlineLvl w:val="9"/>
        <w:rPr>
          <w:rFonts w:hint="eastAsia" w:ascii="仿宋_GB2312" w:hAnsi="仿宋_GB2312" w:eastAsia="仿宋_GB2312" w:cs="仿宋_GB2312"/>
          <w:color w:val="auto"/>
          <w:sz w:val="28"/>
          <w:szCs w:val="28"/>
          <w:highlight w:val="none"/>
          <w:u w:val="none" w:color="auto"/>
          <w:shd w:val="clear" w:color="auto" w:fill="auto"/>
          <w:lang w:eastAsia="zh-CN"/>
        </w:rPr>
      </w:pPr>
      <w:r>
        <w:rPr>
          <w:rFonts w:hint="eastAsia" w:ascii="仿宋_GB2312" w:hAnsi="仿宋_GB2312" w:eastAsia="仿宋_GB2312" w:cs="仿宋_GB2312"/>
          <w:color w:val="auto"/>
          <w:sz w:val="28"/>
          <w:szCs w:val="28"/>
          <w:highlight w:val="none"/>
          <w:u w:val="none" w:color="auto"/>
          <w:shd w:val="clear" w:color="auto" w:fill="auto"/>
        </w:rPr>
        <w:t>符合加分政策规定的</w:t>
      </w:r>
      <w:r>
        <w:rPr>
          <w:rFonts w:hint="eastAsia" w:ascii="仿宋_GB2312" w:hAnsi="仿宋_GB2312" w:eastAsia="仿宋_GB2312" w:cs="仿宋_GB2312"/>
          <w:color w:val="auto"/>
          <w:sz w:val="28"/>
          <w:szCs w:val="28"/>
          <w:highlight w:val="none"/>
          <w:u w:val="none" w:color="auto"/>
          <w:shd w:val="clear" w:color="auto" w:fill="auto"/>
          <w:lang w:eastAsia="zh-CN"/>
        </w:rPr>
        <w:t>应聘人员</w:t>
      </w:r>
      <w:r>
        <w:rPr>
          <w:rFonts w:hint="eastAsia" w:ascii="仿宋_GB2312" w:hAnsi="仿宋_GB2312" w:eastAsia="仿宋_GB2312" w:cs="仿宋_GB2312"/>
          <w:color w:val="auto"/>
          <w:sz w:val="28"/>
          <w:szCs w:val="28"/>
          <w:highlight w:val="none"/>
          <w:u w:val="none" w:color="auto"/>
          <w:shd w:val="clear" w:color="auto" w:fill="auto"/>
        </w:rPr>
        <w:t>，在笔试总成绩（与面试成绩按比例折合前）中加分，不同加分项目可累计计算，最高不超过6分</w:t>
      </w:r>
      <w:r>
        <w:rPr>
          <w:rFonts w:hint="eastAsia" w:ascii="仿宋_GB2312" w:hAnsi="仿宋_GB2312" w:eastAsia="仿宋_GB2312" w:cs="仿宋_GB2312"/>
          <w:color w:val="auto"/>
          <w:sz w:val="28"/>
          <w:szCs w:val="28"/>
          <w:highlight w:val="none"/>
          <w:u w:val="none" w:color="auto"/>
          <w:shd w:val="clear" w:color="auto" w:fill="auto"/>
          <w:lang w:eastAsia="zh-CN"/>
        </w:rPr>
        <w:t>。</w:t>
      </w:r>
    </w:p>
    <w:p w14:paraId="3F1FED65">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eastAsia" w:ascii="仿宋_GB2312" w:hAnsi="仿宋_GB2312" w:eastAsia="仿宋_GB2312" w:cs="仿宋_GB2312"/>
          <w:color w:val="auto"/>
          <w:sz w:val="28"/>
          <w:szCs w:val="28"/>
          <w:highlight w:val="none"/>
          <w:u w:val="none" w:color="auto"/>
          <w:shd w:val="clear" w:color="auto" w:fill="auto"/>
        </w:rPr>
        <w:t>符合加分政策规定的</w:t>
      </w:r>
      <w:r>
        <w:rPr>
          <w:rFonts w:hint="eastAsia" w:ascii="仿宋_GB2312" w:hAnsi="仿宋_GB2312" w:eastAsia="仿宋_GB2312" w:cs="仿宋_GB2312"/>
          <w:color w:val="auto"/>
          <w:sz w:val="28"/>
          <w:szCs w:val="28"/>
          <w:highlight w:val="none"/>
          <w:u w:val="none" w:color="auto"/>
          <w:shd w:val="clear" w:color="auto" w:fill="auto"/>
          <w:lang w:eastAsia="zh-CN"/>
        </w:rPr>
        <w:t>应聘人员需提供以下材料：</w:t>
      </w:r>
    </w:p>
    <w:p w14:paraId="4B9C3EEA">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default" w:ascii="仿宋_GB2312" w:hAnsi="仿宋_GB2312" w:eastAsia="仿宋_GB2312" w:cs="仿宋_GB2312"/>
          <w:color w:val="auto"/>
          <w:sz w:val="28"/>
          <w:szCs w:val="28"/>
          <w:highlight w:val="none"/>
          <w:u w:val="none" w:color="auto"/>
          <w:shd w:val="clear" w:color="auto" w:fill="auto"/>
        </w:rPr>
        <w:t>1.“大学生志愿服务西部计划”“三支一扶”计划、“特岗教师计划”</w:t>
      </w:r>
      <w:r>
        <w:rPr>
          <w:rFonts w:hint="eastAsia" w:ascii="仿宋_GB2312" w:hAnsi="仿宋_GB2312" w:eastAsia="仿宋_GB2312" w:cs="仿宋_GB2312"/>
          <w:color w:val="auto"/>
          <w:sz w:val="28"/>
          <w:szCs w:val="28"/>
          <w:highlight w:val="none"/>
          <w:u w:val="none" w:color="auto"/>
          <w:shd w:val="clear" w:color="auto" w:fill="auto"/>
          <w:lang w:eastAsia="zh-CN"/>
        </w:rPr>
        <w:t>“应急岗位”“公卫特别岗”</w:t>
      </w:r>
      <w:r>
        <w:rPr>
          <w:rFonts w:hint="default" w:ascii="仿宋_GB2312" w:hAnsi="仿宋_GB2312" w:eastAsia="仿宋_GB2312" w:cs="仿宋_GB2312"/>
          <w:color w:val="auto"/>
          <w:sz w:val="28"/>
          <w:szCs w:val="28"/>
          <w:highlight w:val="none"/>
          <w:u w:val="none" w:color="auto"/>
          <w:shd w:val="clear" w:color="auto" w:fill="auto"/>
        </w:rPr>
        <w:t>人员：服务所在地县以上团委（或人社局、教育局</w:t>
      </w:r>
      <w:r>
        <w:rPr>
          <w:rFonts w:hint="eastAsia" w:ascii="仿宋_GB2312" w:hAnsi="仿宋_GB2312" w:eastAsia="仿宋_GB2312" w:cs="仿宋_GB2312"/>
          <w:color w:val="auto"/>
          <w:sz w:val="28"/>
          <w:szCs w:val="28"/>
          <w:highlight w:val="none"/>
          <w:u w:val="none" w:color="auto"/>
          <w:shd w:val="clear" w:color="auto" w:fill="auto"/>
          <w:lang w:eastAsia="zh-CN"/>
        </w:rPr>
        <w:t>、卫生健康委</w:t>
      </w:r>
      <w:r>
        <w:rPr>
          <w:rFonts w:hint="default" w:ascii="仿宋_GB2312" w:hAnsi="仿宋_GB2312" w:eastAsia="仿宋_GB2312" w:cs="仿宋_GB2312"/>
          <w:color w:val="auto"/>
          <w:sz w:val="28"/>
          <w:szCs w:val="28"/>
          <w:highlight w:val="none"/>
          <w:u w:val="none" w:color="auto"/>
          <w:shd w:val="clear" w:color="auto" w:fill="auto"/>
        </w:rPr>
        <w:t>）出具的证明、考核材料、服务合同（协议）和服务证书等材料原件及复印件。</w:t>
      </w:r>
    </w:p>
    <w:p w14:paraId="50AF3215">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default" w:ascii="仿宋_GB2312" w:hAnsi="仿宋_GB2312" w:eastAsia="仿宋_GB2312" w:cs="仿宋_GB2312"/>
          <w:color w:val="auto"/>
          <w:sz w:val="28"/>
          <w:szCs w:val="28"/>
          <w:highlight w:val="none"/>
          <w:u w:val="none" w:color="auto"/>
          <w:shd w:val="clear" w:color="auto" w:fill="auto"/>
        </w:rPr>
        <w:t>2.申请加分的退役大学生士兵，须提供本人有效的《退出现役证》《优秀士兵证》《优秀士官证》《优秀义务兵证》《优秀学员证》等有关奖励证书（证章）和专科及以上毕业证等材料原件及复印件。</w:t>
      </w:r>
    </w:p>
    <w:p w14:paraId="2BBE0A3A">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default" w:ascii="仿宋_GB2312" w:hAnsi="仿宋_GB2312" w:eastAsia="仿宋_GB2312" w:cs="仿宋_GB2312"/>
          <w:color w:val="auto"/>
          <w:sz w:val="28"/>
          <w:szCs w:val="28"/>
          <w:highlight w:val="none"/>
          <w:u w:val="none" w:color="auto"/>
          <w:shd w:val="clear" w:color="auto" w:fill="auto"/>
        </w:rPr>
        <w:t>机关事业单位在编人员以及从机关事业单位辞职、辞退、辞聘、解聘等人员，不享受加分政策。</w:t>
      </w:r>
    </w:p>
    <w:p w14:paraId="64AAD81A">
      <w:pPr>
        <w:spacing w:line="500" w:lineRule="exact"/>
        <w:ind w:firstLine="560" w:firstLineChars="200"/>
        <w:outlineLvl w:val="9"/>
        <w:rPr>
          <w:rFonts w:hint="default" w:ascii="黑体" w:hAnsi="黑体" w:eastAsia="黑体" w:cs="黑体"/>
          <w:color w:val="auto"/>
          <w:sz w:val="28"/>
          <w:szCs w:val="28"/>
          <w:highlight w:val="none"/>
          <w:u w:val="none" w:color="auto"/>
          <w:shd w:val="clear" w:color="auto" w:fill="auto"/>
        </w:rPr>
      </w:pPr>
      <w:r>
        <w:rPr>
          <w:rFonts w:hint="eastAsia" w:ascii="黑体" w:hAnsi="黑体" w:eastAsia="黑体" w:cs="黑体"/>
          <w:color w:val="auto"/>
          <w:sz w:val="28"/>
          <w:szCs w:val="28"/>
          <w:highlight w:val="none"/>
          <w:u w:val="none" w:color="auto"/>
          <w:shd w:val="clear" w:color="auto" w:fill="auto"/>
          <w:lang w:eastAsia="zh-CN"/>
        </w:rPr>
        <w:t>六</w:t>
      </w:r>
      <w:r>
        <w:rPr>
          <w:rFonts w:hint="default" w:ascii="黑体" w:hAnsi="黑体" w:eastAsia="黑体" w:cs="黑体"/>
          <w:color w:val="auto"/>
          <w:sz w:val="28"/>
          <w:szCs w:val="28"/>
          <w:highlight w:val="none"/>
          <w:u w:val="none" w:color="auto"/>
          <w:shd w:val="clear" w:color="auto" w:fill="auto"/>
          <w:lang w:eastAsia="zh-CN"/>
        </w:rPr>
        <w:t>、本次招聘中</w:t>
      </w:r>
      <w:r>
        <w:rPr>
          <w:rFonts w:hint="default" w:ascii="黑体" w:hAnsi="黑体" w:eastAsia="黑体" w:cs="黑体"/>
          <w:color w:val="auto"/>
          <w:sz w:val="28"/>
          <w:szCs w:val="28"/>
          <w:highlight w:val="none"/>
          <w:u w:val="none" w:color="auto"/>
          <w:shd w:val="clear" w:color="auto" w:fill="auto"/>
        </w:rPr>
        <w:t>需提供哪些面试资格审查材料？</w:t>
      </w:r>
    </w:p>
    <w:p w14:paraId="6B72EA6F">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default" w:ascii="仿宋_GB2312" w:hAnsi="仿宋_GB2312" w:eastAsia="仿宋_GB2312" w:cs="仿宋_GB2312"/>
          <w:color w:val="auto"/>
          <w:sz w:val="28"/>
          <w:szCs w:val="28"/>
          <w:highlight w:val="none"/>
          <w:u w:val="none" w:color="auto"/>
          <w:shd w:val="clear" w:color="auto" w:fill="auto"/>
        </w:rPr>
        <w:t>1.《报考信息表》2份（请在四川省人力资源和社会保障厅官网“人事考试”专栏自行打印并按要求张贴近期2寸免冠证件照片）；</w:t>
      </w:r>
    </w:p>
    <w:p w14:paraId="21FE8C4A">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default" w:ascii="仿宋_GB2312" w:hAnsi="仿宋_GB2312" w:eastAsia="仿宋_GB2312" w:cs="仿宋_GB2312"/>
          <w:color w:val="auto"/>
          <w:sz w:val="28"/>
          <w:szCs w:val="28"/>
          <w:highlight w:val="none"/>
          <w:u w:val="none" w:color="auto"/>
          <w:shd w:val="clear" w:color="auto" w:fill="auto"/>
        </w:rPr>
        <w:t>2.身份证原件和复印件1份；</w:t>
      </w:r>
    </w:p>
    <w:p w14:paraId="6312B0A0">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default" w:ascii="仿宋_GB2312" w:hAnsi="仿宋_GB2312" w:eastAsia="仿宋_GB2312" w:cs="仿宋_GB2312"/>
          <w:color w:val="auto"/>
          <w:sz w:val="28"/>
          <w:szCs w:val="28"/>
          <w:highlight w:val="none"/>
          <w:u w:val="none" w:color="auto"/>
          <w:shd w:val="clear" w:color="auto" w:fill="auto"/>
        </w:rPr>
        <w:t>3.有效的学位证（有学位要求的，下同）、毕业证原件和复印件1份。</w:t>
      </w:r>
    </w:p>
    <w:p w14:paraId="31E1D0D9">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default" w:ascii="仿宋_GB2312" w:hAnsi="仿宋_GB2312" w:eastAsia="仿宋_GB2312" w:cs="仿宋_GB2312"/>
          <w:color w:val="auto"/>
          <w:sz w:val="28"/>
          <w:szCs w:val="28"/>
          <w:highlight w:val="none"/>
          <w:u w:val="none" w:color="auto"/>
          <w:shd w:val="clear" w:color="auto" w:fill="auto"/>
        </w:rPr>
        <w:t>其中，参加面试资格审查时，</w:t>
      </w:r>
      <w:r>
        <w:rPr>
          <w:rFonts w:hint="eastAsia" w:ascii="仿宋_GB2312" w:hAnsi="仿宋_GB2312" w:eastAsia="仿宋_GB2312" w:cs="仿宋_GB2312"/>
          <w:color w:val="auto"/>
          <w:sz w:val="28"/>
          <w:szCs w:val="28"/>
          <w:highlight w:val="none"/>
          <w:u w:val="none" w:color="auto"/>
          <w:shd w:val="clear" w:color="auto" w:fill="auto"/>
          <w:lang w:val="en-US" w:eastAsia="zh-CN"/>
        </w:rPr>
        <w:t>2025年高校应届毕业生</w:t>
      </w:r>
      <w:r>
        <w:rPr>
          <w:rFonts w:hint="default" w:ascii="仿宋_GB2312" w:hAnsi="仿宋_GB2312" w:eastAsia="仿宋_GB2312" w:cs="仿宋_GB2312"/>
          <w:color w:val="auto"/>
          <w:sz w:val="28"/>
          <w:szCs w:val="28"/>
          <w:highlight w:val="none"/>
          <w:u w:val="none" w:color="auto"/>
          <w:shd w:val="clear" w:color="auto" w:fill="auto"/>
        </w:rPr>
        <w:t>尚未取得毕业证和学位证的，需提供学生证原件及复印件1份，学校主管毕业生就业工作部门开具的就读院系及专业等情况的证明原件</w:t>
      </w:r>
      <w:r>
        <w:rPr>
          <w:rFonts w:hint="eastAsia" w:ascii="仿宋_GB2312" w:hAnsi="仿宋_GB2312" w:eastAsia="仿宋_GB2312" w:cs="仿宋_GB2312"/>
          <w:color w:val="auto"/>
          <w:sz w:val="28"/>
          <w:szCs w:val="28"/>
          <w:highlight w:val="none"/>
          <w:u w:val="none" w:color="auto"/>
          <w:shd w:val="clear" w:color="auto" w:fill="auto"/>
          <w:lang w:eastAsia="zh-CN"/>
        </w:rPr>
        <w:t>（模板见附件</w:t>
      </w:r>
      <w:r>
        <w:rPr>
          <w:rFonts w:hint="eastAsia" w:ascii="仿宋_GB2312" w:hAnsi="仿宋_GB2312" w:eastAsia="仿宋_GB2312" w:cs="仿宋_GB2312"/>
          <w:color w:val="auto"/>
          <w:sz w:val="28"/>
          <w:szCs w:val="28"/>
          <w:highlight w:val="none"/>
          <w:u w:val="none" w:color="auto"/>
          <w:shd w:val="clear" w:color="auto" w:fill="auto"/>
          <w:lang w:val="en-US" w:eastAsia="zh-CN"/>
        </w:rPr>
        <w:t>4</w:t>
      </w:r>
      <w:r>
        <w:rPr>
          <w:rFonts w:hint="eastAsia" w:ascii="仿宋_GB2312" w:hAnsi="仿宋_GB2312" w:eastAsia="仿宋_GB2312" w:cs="仿宋_GB2312"/>
          <w:color w:val="auto"/>
          <w:sz w:val="28"/>
          <w:szCs w:val="28"/>
          <w:highlight w:val="none"/>
          <w:u w:val="none" w:color="auto"/>
          <w:shd w:val="clear" w:color="auto" w:fill="auto"/>
          <w:lang w:eastAsia="zh-CN"/>
        </w:rPr>
        <w:t>）</w:t>
      </w:r>
      <w:r>
        <w:rPr>
          <w:rFonts w:hint="default" w:ascii="仿宋_GB2312" w:hAnsi="仿宋_GB2312" w:eastAsia="仿宋_GB2312" w:cs="仿宋_GB2312"/>
          <w:color w:val="auto"/>
          <w:sz w:val="28"/>
          <w:szCs w:val="28"/>
          <w:highlight w:val="none"/>
          <w:u w:val="none" w:color="auto"/>
          <w:shd w:val="clear" w:color="auto" w:fill="auto"/>
        </w:rPr>
        <w:t>。</w:t>
      </w:r>
    </w:p>
    <w:p w14:paraId="25DE58EE">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考生本人有效的毕业证所载学历和专业名称，应与拟报考岗位的“学历”和“专业条件要求”相符，考生本人有效学位证上的学位应与拟报考岗位的“学位”资格要求相符</w:t>
      </w:r>
      <w:r>
        <w:rPr>
          <w:rFonts w:hint="eastAsia" w:ascii="仿宋_GB2312" w:hAnsi="仿宋_GB2312" w:eastAsia="仿宋_GB2312" w:cs="仿宋_GB2312"/>
          <w:sz w:val="28"/>
          <w:szCs w:val="28"/>
          <w:highlight w:val="none"/>
          <w:lang w:val="en-US" w:eastAsia="zh-CN"/>
        </w:rPr>
        <w:t>;有学历学位要求的，</w:t>
      </w:r>
      <w:r>
        <w:rPr>
          <w:rFonts w:hint="eastAsia" w:ascii="仿宋_GB2312" w:hAnsi="仿宋_GB2312" w:eastAsia="仿宋_GB2312" w:cs="仿宋_GB2312"/>
          <w:sz w:val="28"/>
          <w:szCs w:val="28"/>
          <w:highlight w:val="none"/>
        </w:rPr>
        <w:t>应在同一学习经历取得</w:t>
      </w:r>
      <w:r>
        <w:rPr>
          <w:rFonts w:hint="eastAsia" w:ascii="仿宋_GB2312" w:hAnsi="仿宋_GB2312" w:eastAsia="仿宋_GB2312" w:cs="仿宋_GB2312"/>
          <w:sz w:val="28"/>
          <w:szCs w:val="28"/>
          <w:highlight w:val="none"/>
          <w:lang w:eastAsia="zh-CN"/>
        </w:rPr>
        <w:t>；考生以研究生学历层次报考</w:t>
      </w:r>
      <w:r>
        <w:rPr>
          <w:rFonts w:hint="eastAsia" w:ascii="仿宋_GB2312" w:hAnsi="仿宋_GB2312" w:eastAsia="仿宋_GB2312" w:cs="仿宋_GB2312"/>
          <w:sz w:val="28"/>
          <w:szCs w:val="28"/>
          <w:highlight w:val="none"/>
        </w:rPr>
        <w:t>有学历学位要求</w:t>
      </w:r>
      <w:r>
        <w:rPr>
          <w:rFonts w:hint="eastAsia" w:ascii="仿宋_GB2312" w:hAnsi="仿宋_GB2312" w:eastAsia="仿宋_GB2312" w:cs="仿宋_GB2312"/>
          <w:sz w:val="28"/>
          <w:szCs w:val="28"/>
          <w:highlight w:val="none"/>
          <w:lang w:eastAsia="zh-CN"/>
        </w:rPr>
        <w:t>的岗位同样需要与学历相对应的学位</w:t>
      </w:r>
      <w:r>
        <w:rPr>
          <w:rFonts w:hint="eastAsia" w:ascii="仿宋_GB2312" w:hAnsi="仿宋_GB2312" w:eastAsia="仿宋_GB2312" w:cs="仿宋_GB2312"/>
          <w:sz w:val="28"/>
          <w:szCs w:val="28"/>
          <w:highlight w:val="none"/>
        </w:rPr>
        <w:t>，不符者，请勿报考，否则取消考试或聘用资格。</w:t>
      </w:r>
    </w:p>
    <w:p w14:paraId="37F1592C">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default" w:ascii="仿宋_GB2312" w:hAnsi="仿宋_GB2312" w:eastAsia="仿宋_GB2312" w:cs="仿宋_GB2312"/>
          <w:color w:val="auto"/>
          <w:sz w:val="28"/>
          <w:szCs w:val="28"/>
          <w:highlight w:val="none"/>
          <w:u w:val="none" w:color="auto"/>
          <w:shd w:val="clear" w:color="auto" w:fill="auto"/>
        </w:rPr>
        <w:t>4.其他与报考资格相关的材料</w:t>
      </w:r>
      <w:r>
        <w:rPr>
          <w:rFonts w:hint="eastAsia" w:ascii="仿宋_GB2312" w:hAnsi="仿宋_GB2312" w:eastAsia="仿宋_GB2312" w:cs="仿宋_GB2312"/>
          <w:color w:val="auto"/>
          <w:sz w:val="28"/>
          <w:szCs w:val="28"/>
          <w:highlight w:val="none"/>
          <w:u w:val="none" w:color="auto"/>
          <w:shd w:val="clear" w:color="auto" w:fill="auto"/>
          <w:lang w:eastAsia="zh-CN"/>
        </w:rPr>
        <w:t>原件和复印件</w:t>
      </w:r>
      <w:r>
        <w:rPr>
          <w:rFonts w:hint="default" w:ascii="仿宋_GB2312" w:hAnsi="仿宋_GB2312" w:eastAsia="仿宋_GB2312" w:cs="仿宋_GB2312"/>
          <w:color w:val="auto"/>
          <w:sz w:val="28"/>
          <w:szCs w:val="28"/>
          <w:highlight w:val="none"/>
          <w:u w:val="none" w:color="auto"/>
          <w:shd w:val="clear" w:color="auto" w:fill="auto"/>
        </w:rPr>
        <w:t>。</w:t>
      </w:r>
    </w:p>
    <w:p w14:paraId="660B4D9C">
      <w:pPr>
        <w:spacing w:line="500" w:lineRule="exact"/>
        <w:ind w:firstLine="560" w:firstLineChars="200"/>
        <w:outlineLvl w:val="9"/>
        <w:rPr>
          <w:rFonts w:hint="eastAsia" w:ascii="仿宋_GB2312" w:hAnsi="仿宋_GB2312" w:eastAsia="仿宋_GB2312" w:cs="仿宋_GB2312"/>
          <w:color w:val="auto"/>
          <w:sz w:val="28"/>
          <w:szCs w:val="28"/>
          <w:highlight w:val="none"/>
          <w:u w:val="none" w:color="auto"/>
          <w:shd w:val="clear" w:color="auto" w:fill="auto"/>
          <w:lang w:eastAsia="zh-CN"/>
        </w:rPr>
      </w:pPr>
      <w:r>
        <w:rPr>
          <w:rFonts w:hint="default" w:ascii="仿宋_GB2312" w:hAnsi="仿宋_GB2312" w:eastAsia="仿宋_GB2312" w:cs="仿宋_GB2312"/>
          <w:color w:val="auto"/>
          <w:sz w:val="28"/>
          <w:szCs w:val="28"/>
          <w:highlight w:val="none"/>
          <w:u w:val="none" w:color="auto"/>
          <w:shd w:val="clear" w:color="auto" w:fill="auto"/>
        </w:rPr>
        <w:t>基层工作经历的证明材料</w:t>
      </w:r>
      <w:r>
        <w:rPr>
          <w:rFonts w:hint="eastAsia" w:ascii="仿宋_GB2312" w:hAnsi="仿宋_GB2312" w:eastAsia="仿宋_GB2312" w:cs="仿宋_GB2312"/>
          <w:color w:val="auto"/>
          <w:sz w:val="28"/>
          <w:szCs w:val="28"/>
          <w:highlight w:val="none"/>
          <w:u w:val="none" w:color="auto"/>
          <w:shd w:val="clear" w:color="auto" w:fill="auto"/>
          <w:lang w:eastAsia="zh-CN"/>
        </w:rPr>
        <w:t>请同时提供证明原件与复印件。</w:t>
      </w:r>
    </w:p>
    <w:p w14:paraId="2DD99A73">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default" w:ascii="仿宋_GB2312" w:hAnsi="仿宋_GB2312" w:eastAsia="仿宋_GB2312" w:cs="仿宋_GB2312"/>
          <w:color w:val="auto"/>
          <w:sz w:val="28"/>
          <w:szCs w:val="28"/>
          <w:highlight w:val="none"/>
          <w:u w:val="none" w:color="auto"/>
          <w:shd w:val="clear" w:color="auto" w:fill="auto"/>
        </w:rPr>
        <w:t>卫生资格仅受理卫生行政部门所颁证书。岗位要求的执业（助理）医师，用执业（助理）医师资格证书来符合；其类别、范围，可用执业（助理）医师资格证书，也可再交执业（助理）医师执业证书来符合。</w:t>
      </w:r>
    </w:p>
    <w:p w14:paraId="36959442">
      <w:pPr>
        <w:spacing w:line="500" w:lineRule="exact"/>
        <w:ind w:firstLine="560" w:firstLineChars="200"/>
        <w:jc w:val="left"/>
        <w:outlineLvl w:val="9"/>
        <w:rPr>
          <w:rFonts w:hint="default" w:ascii="仿宋_GB2312" w:hAnsi="仿宋_GB2312" w:eastAsia="仿宋_GB2312" w:cs="仿宋_GB2312"/>
          <w:color w:val="auto"/>
          <w:sz w:val="28"/>
          <w:szCs w:val="28"/>
          <w:highlight w:val="none"/>
          <w:u w:val="none" w:color="auto"/>
          <w:shd w:val="clear" w:color="auto" w:fill="auto"/>
        </w:rPr>
      </w:pPr>
      <w:r>
        <w:rPr>
          <w:rFonts w:hint="eastAsia" w:ascii="仿宋_GB2312" w:hAnsi="仿宋_GB2312" w:eastAsia="仿宋_GB2312" w:cs="仿宋_GB2312"/>
          <w:color w:val="auto"/>
          <w:sz w:val="28"/>
          <w:szCs w:val="28"/>
          <w:highlight w:val="none"/>
          <w:u w:val="none" w:color="auto"/>
          <w:shd w:val="clear" w:color="auto" w:fill="auto"/>
          <w:lang w:eastAsia="zh-CN"/>
        </w:rPr>
        <w:t>5</w:t>
      </w:r>
      <w:r>
        <w:rPr>
          <w:rFonts w:hint="eastAsia" w:ascii="仿宋_GB2312" w:hAnsi="仿宋_GB2312" w:eastAsia="仿宋_GB2312" w:cs="仿宋_GB2312"/>
          <w:color w:val="auto"/>
          <w:sz w:val="28"/>
          <w:szCs w:val="28"/>
          <w:highlight w:val="none"/>
          <w:u w:val="none" w:color="auto"/>
          <w:shd w:val="clear" w:color="auto" w:fill="auto"/>
          <w:lang w:val="en-US" w:eastAsia="zh-CN"/>
        </w:rPr>
        <w:t>.</w:t>
      </w:r>
      <w:r>
        <w:rPr>
          <w:rFonts w:hint="default" w:ascii="仿宋_GB2312" w:hAnsi="仿宋_GB2312" w:eastAsia="仿宋_GB2312" w:cs="仿宋_GB2312"/>
          <w:color w:val="auto"/>
          <w:sz w:val="28"/>
          <w:szCs w:val="28"/>
          <w:highlight w:val="none"/>
          <w:u w:val="none" w:color="auto"/>
          <w:shd w:val="clear" w:color="auto" w:fill="auto"/>
        </w:rPr>
        <w:t>符合条件的机关事业单位</w:t>
      </w:r>
      <w:r>
        <w:rPr>
          <w:rFonts w:hint="eastAsia" w:ascii="仿宋_GB2312" w:hAnsi="仿宋_GB2312" w:eastAsia="仿宋_GB2312" w:cs="仿宋_GB2312"/>
          <w:color w:val="auto"/>
          <w:sz w:val="28"/>
          <w:szCs w:val="28"/>
          <w:highlight w:val="none"/>
          <w:u w:val="none" w:color="auto"/>
          <w:shd w:val="clear" w:color="auto" w:fill="auto"/>
          <w:lang w:eastAsia="zh-CN"/>
        </w:rPr>
        <w:t>在编</w:t>
      </w:r>
      <w:r>
        <w:rPr>
          <w:rFonts w:hint="default" w:ascii="仿宋_GB2312" w:hAnsi="仿宋_GB2312" w:eastAsia="仿宋_GB2312" w:cs="仿宋_GB2312"/>
          <w:color w:val="auto"/>
          <w:sz w:val="28"/>
          <w:szCs w:val="28"/>
          <w:highlight w:val="none"/>
          <w:u w:val="none" w:color="auto"/>
          <w:shd w:val="clear" w:color="auto" w:fill="auto"/>
        </w:rPr>
        <w:t>人员</w:t>
      </w:r>
      <w:r>
        <w:rPr>
          <w:rFonts w:hint="eastAsia" w:ascii="仿宋_GB2312" w:hAnsi="仿宋_GB2312" w:eastAsia="仿宋_GB2312" w:cs="仿宋_GB2312"/>
          <w:color w:val="auto"/>
          <w:sz w:val="28"/>
          <w:szCs w:val="28"/>
          <w:highlight w:val="none"/>
          <w:u w:val="none" w:color="auto"/>
          <w:shd w:val="clear" w:color="auto" w:fill="auto"/>
          <w:lang w:eastAsia="zh-CN"/>
        </w:rPr>
        <w:t>报名应聘</w:t>
      </w:r>
      <w:r>
        <w:rPr>
          <w:rFonts w:hint="default" w:ascii="仿宋_GB2312" w:hAnsi="仿宋_GB2312" w:eastAsia="仿宋_GB2312" w:cs="仿宋_GB2312"/>
          <w:color w:val="auto"/>
          <w:sz w:val="28"/>
          <w:szCs w:val="28"/>
          <w:highlight w:val="none"/>
          <w:u w:val="none" w:color="auto"/>
          <w:shd w:val="clear" w:color="auto" w:fill="auto"/>
        </w:rPr>
        <w:t>须按</w:t>
      </w:r>
      <w:r>
        <w:rPr>
          <w:rFonts w:ascii="仿宋_GB2312" w:hAnsi="仿宋_GB2312" w:eastAsia="仿宋_GB2312" w:cs="仿宋_GB2312"/>
          <w:color w:val="auto"/>
          <w:sz w:val="28"/>
          <w:szCs w:val="28"/>
          <w:highlight w:val="none"/>
          <w:u w:val="none" w:color="auto"/>
          <w:shd w:val="clear" w:color="auto" w:fill="auto"/>
        </w:rPr>
        <w:t>干部管理权限</w:t>
      </w:r>
      <w:r>
        <w:rPr>
          <w:rFonts w:hint="default" w:ascii="仿宋_GB2312" w:hAnsi="仿宋_GB2312" w:eastAsia="仿宋_GB2312" w:cs="仿宋_GB2312"/>
          <w:color w:val="auto"/>
          <w:sz w:val="28"/>
          <w:szCs w:val="28"/>
          <w:highlight w:val="none"/>
          <w:u w:val="none" w:color="auto"/>
          <w:shd w:val="clear" w:color="auto" w:fill="auto"/>
        </w:rPr>
        <w:t>征得用人单位及</w:t>
      </w:r>
      <w:r>
        <w:rPr>
          <w:rFonts w:ascii="仿宋_GB2312" w:hAnsi="仿宋_GB2312" w:eastAsia="仿宋_GB2312" w:cs="仿宋_GB2312"/>
          <w:color w:val="auto"/>
          <w:sz w:val="28"/>
          <w:szCs w:val="28"/>
          <w:highlight w:val="none"/>
          <w:u w:val="none" w:color="auto"/>
          <w:shd w:val="clear" w:color="auto" w:fill="auto"/>
        </w:rPr>
        <w:t>相关部门</w:t>
      </w:r>
      <w:r>
        <w:rPr>
          <w:rFonts w:hint="default" w:ascii="仿宋_GB2312" w:hAnsi="仿宋_GB2312" w:eastAsia="仿宋_GB2312" w:cs="仿宋_GB2312"/>
          <w:color w:val="auto"/>
          <w:sz w:val="28"/>
          <w:szCs w:val="28"/>
          <w:highlight w:val="none"/>
          <w:u w:val="none" w:color="auto"/>
          <w:shd w:val="clear" w:color="auto" w:fill="auto"/>
        </w:rPr>
        <w:t>书面同意。</w:t>
      </w:r>
    </w:p>
    <w:p w14:paraId="317A2509">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eastAsia" w:ascii="仿宋_GB2312" w:hAnsi="仿宋_GB2312" w:eastAsia="仿宋_GB2312" w:cs="仿宋_GB2312"/>
          <w:color w:val="auto"/>
          <w:sz w:val="28"/>
          <w:szCs w:val="28"/>
          <w:highlight w:val="none"/>
          <w:u w:val="none" w:color="auto"/>
          <w:shd w:val="clear" w:color="auto" w:fill="auto"/>
          <w:lang w:val="en-US" w:eastAsia="zh-CN"/>
        </w:rPr>
        <w:t>6.</w:t>
      </w:r>
      <w:r>
        <w:rPr>
          <w:rFonts w:hint="default" w:ascii="仿宋_GB2312" w:hAnsi="仿宋_GB2312" w:eastAsia="仿宋_GB2312" w:cs="仿宋_GB2312"/>
          <w:color w:val="auto"/>
          <w:sz w:val="28"/>
          <w:szCs w:val="28"/>
          <w:highlight w:val="none"/>
          <w:u w:val="none" w:color="auto"/>
          <w:shd w:val="clear" w:color="auto" w:fill="auto"/>
        </w:rPr>
        <w:t>留学归国人员应持国家教育部留学服务中心认证学历、学位参加资格审查。</w:t>
      </w:r>
    </w:p>
    <w:p w14:paraId="00807C95">
      <w:pPr>
        <w:spacing w:line="500" w:lineRule="exact"/>
        <w:ind w:firstLine="560" w:firstLineChars="200"/>
        <w:outlineLvl w:val="9"/>
        <w:rPr>
          <w:rFonts w:hint="default" w:ascii="黑体" w:hAnsi="黑体" w:eastAsia="黑体" w:cs="黑体"/>
          <w:color w:val="auto"/>
          <w:sz w:val="28"/>
          <w:szCs w:val="28"/>
          <w:highlight w:val="none"/>
          <w:u w:val="none" w:color="auto"/>
          <w:shd w:val="clear" w:color="auto" w:fill="auto"/>
        </w:rPr>
      </w:pPr>
      <w:r>
        <w:rPr>
          <w:rFonts w:hint="eastAsia" w:ascii="黑体" w:hAnsi="黑体" w:eastAsia="黑体" w:cs="黑体"/>
          <w:color w:val="auto"/>
          <w:sz w:val="28"/>
          <w:szCs w:val="28"/>
          <w:highlight w:val="none"/>
          <w:u w:val="none" w:color="auto"/>
          <w:shd w:val="clear" w:color="auto" w:fill="auto"/>
          <w:lang w:eastAsia="zh-CN"/>
        </w:rPr>
        <w:t>七</w:t>
      </w:r>
      <w:r>
        <w:rPr>
          <w:rFonts w:hint="default" w:ascii="黑体" w:hAnsi="黑体" w:eastAsia="黑体" w:cs="黑体"/>
          <w:color w:val="auto"/>
          <w:sz w:val="28"/>
          <w:szCs w:val="28"/>
          <w:highlight w:val="none"/>
          <w:u w:val="none" w:color="auto"/>
          <w:shd w:val="clear" w:color="auto" w:fill="auto"/>
        </w:rPr>
        <w:t>、违纪违规及存在不诚信情形的应聘人员如何处理？</w:t>
      </w:r>
    </w:p>
    <w:p w14:paraId="533A8926">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default" w:ascii="仿宋_GB2312" w:hAnsi="仿宋_GB2312" w:eastAsia="仿宋_GB2312" w:cs="仿宋_GB2312"/>
          <w:color w:val="auto"/>
          <w:sz w:val="28"/>
          <w:szCs w:val="28"/>
          <w:highlight w:val="none"/>
          <w:u w:val="none" w:color="auto"/>
          <w:shd w:val="clear" w:color="auto" w:fill="auto"/>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79D37C46">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lang w:eastAsia="zh-CN"/>
        </w:rPr>
      </w:pPr>
      <w:r>
        <w:rPr>
          <w:rFonts w:hint="default" w:ascii="仿宋_GB2312" w:hAnsi="仿宋_GB2312" w:eastAsia="仿宋_GB2312" w:cs="仿宋_GB2312"/>
          <w:color w:val="auto"/>
          <w:sz w:val="28"/>
          <w:szCs w:val="28"/>
          <w:highlight w:val="none"/>
          <w:u w:val="none" w:color="auto"/>
          <w:shd w:val="clear" w:color="auto" w:fill="auto"/>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color w:val="auto"/>
          <w:sz w:val="28"/>
          <w:szCs w:val="28"/>
          <w:highlight w:val="none"/>
          <w:u w:val="none" w:color="auto"/>
          <w:shd w:val="clear" w:color="auto" w:fill="auto"/>
          <w:lang w:eastAsia="zh-CN"/>
        </w:rPr>
        <w:t>对违反《事业单位公开招聘违纪违规行为处理规定》且记录期限为</w:t>
      </w:r>
      <w:r>
        <w:rPr>
          <w:rFonts w:hint="default" w:ascii="仿宋_GB2312" w:hAnsi="仿宋_GB2312" w:eastAsia="仿宋_GB2312" w:cs="仿宋_GB2312"/>
          <w:b w:val="0"/>
          <w:bCs w:val="0"/>
          <w:color w:val="auto"/>
          <w:sz w:val="28"/>
          <w:szCs w:val="28"/>
          <w:highlight w:val="none"/>
          <w:u w:val="none" w:color="auto"/>
          <w:shd w:val="clear" w:color="auto" w:fill="auto"/>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color w:val="auto"/>
          <w:sz w:val="28"/>
          <w:szCs w:val="28"/>
          <w:highlight w:val="none"/>
          <w:u w:val="none" w:color="auto"/>
          <w:shd w:val="clear" w:color="auto" w:fill="auto"/>
          <w:lang w:eastAsia="zh-CN"/>
        </w:rPr>
        <w:t>。</w:t>
      </w:r>
    </w:p>
    <w:p w14:paraId="3723EB73">
      <w:pPr>
        <w:spacing w:line="500" w:lineRule="exact"/>
        <w:ind w:firstLine="560" w:firstLineChars="200"/>
        <w:outlineLvl w:val="9"/>
        <w:rPr>
          <w:rFonts w:hint="eastAsia" w:ascii="黑体" w:hAnsi="黑体" w:eastAsia="黑体" w:cs="黑体"/>
          <w:color w:val="auto"/>
          <w:sz w:val="28"/>
          <w:szCs w:val="28"/>
          <w:highlight w:val="none"/>
          <w:u w:val="none" w:color="auto"/>
          <w:shd w:val="clear" w:color="auto" w:fill="auto"/>
        </w:rPr>
      </w:pPr>
      <w:r>
        <w:rPr>
          <w:rFonts w:hint="eastAsia" w:ascii="黑体" w:hAnsi="黑体" w:eastAsia="黑体" w:cs="黑体"/>
          <w:color w:val="auto"/>
          <w:sz w:val="28"/>
          <w:szCs w:val="28"/>
          <w:highlight w:val="none"/>
          <w:u w:val="none" w:color="auto"/>
          <w:shd w:val="clear" w:color="auto" w:fill="auto"/>
          <w:lang w:eastAsia="zh-CN"/>
        </w:rPr>
        <w:t>八</w:t>
      </w:r>
      <w:r>
        <w:rPr>
          <w:rFonts w:hint="default" w:ascii="黑体" w:hAnsi="黑体" w:eastAsia="黑体" w:cs="黑体"/>
          <w:color w:val="auto"/>
          <w:sz w:val="28"/>
          <w:szCs w:val="28"/>
          <w:highlight w:val="none"/>
          <w:u w:val="none" w:color="auto"/>
          <w:shd w:val="clear" w:color="auto" w:fill="auto"/>
          <w:lang w:eastAsia="zh-CN"/>
        </w:rPr>
        <w:t>、</w:t>
      </w:r>
      <w:r>
        <w:rPr>
          <w:rFonts w:hint="default" w:ascii="黑体" w:hAnsi="黑体" w:eastAsia="黑体" w:cs="黑体"/>
          <w:color w:val="auto"/>
          <w:sz w:val="28"/>
          <w:szCs w:val="28"/>
          <w:highlight w:val="none"/>
          <w:u w:val="none" w:color="auto"/>
          <w:shd w:val="clear" w:color="auto" w:fill="auto"/>
        </w:rPr>
        <w:t>申请减免报考费用</w:t>
      </w:r>
      <w:r>
        <w:rPr>
          <w:rFonts w:hint="eastAsia" w:ascii="黑体" w:hAnsi="黑体" w:eastAsia="黑体" w:cs="黑体"/>
          <w:color w:val="auto"/>
          <w:sz w:val="28"/>
          <w:szCs w:val="28"/>
          <w:highlight w:val="none"/>
          <w:u w:val="none" w:color="auto"/>
          <w:shd w:val="clear" w:color="auto" w:fill="auto"/>
          <w:lang w:eastAsia="zh-CN"/>
        </w:rPr>
        <w:t>办理手续</w:t>
      </w:r>
    </w:p>
    <w:p w14:paraId="1F9343EF">
      <w:pPr>
        <w:spacing w:line="500" w:lineRule="exact"/>
        <w:ind w:firstLine="560" w:firstLineChars="200"/>
        <w:outlineLvl w:val="9"/>
        <w:rPr>
          <w:rFonts w:hint="eastAsia" w:ascii="仿宋_GB2312" w:hAnsi="仿宋_GB2312" w:eastAsia="仿宋_GB2312" w:cs="仿宋_GB2312"/>
          <w:color w:val="auto"/>
          <w:sz w:val="28"/>
          <w:szCs w:val="28"/>
          <w:highlight w:val="none"/>
          <w:u w:val="none" w:color="auto"/>
          <w:shd w:val="clear" w:color="auto" w:fill="auto"/>
        </w:rPr>
      </w:pPr>
      <w:r>
        <w:rPr>
          <w:rFonts w:hint="eastAsia" w:ascii="仿宋_GB2312" w:hAnsi="仿宋_GB2312" w:eastAsia="仿宋_GB2312" w:cs="仿宋_GB2312"/>
          <w:color w:val="auto"/>
          <w:sz w:val="28"/>
          <w:szCs w:val="28"/>
          <w:highlight w:val="none"/>
          <w:u w:val="none" w:color="auto"/>
          <w:shd w:val="clear" w:color="auto" w:fill="auto"/>
          <w:lang w:eastAsia="zh-CN"/>
        </w:rPr>
        <w:t>1</w:t>
      </w:r>
      <w:r>
        <w:rPr>
          <w:rFonts w:hint="eastAsia" w:ascii="仿宋_GB2312" w:hAnsi="仿宋_GB2312" w:eastAsia="仿宋_GB2312" w:cs="仿宋_GB2312"/>
          <w:color w:val="auto"/>
          <w:sz w:val="28"/>
          <w:szCs w:val="28"/>
          <w:highlight w:val="none"/>
          <w:u w:val="none" w:color="auto"/>
          <w:shd w:val="clear" w:color="auto" w:fill="auto"/>
          <w:lang w:val="en-US" w:eastAsia="zh-CN"/>
        </w:rPr>
        <w:t>.</w:t>
      </w:r>
      <w:r>
        <w:rPr>
          <w:rFonts w:hint="eastAsia" w:ascii="仿宋_GB2312" w:hAnsi="仿宋_GB2312" w:eastAsia="仿宋_GB2312" w:cs="仿宋_GB2312"/>
          <w:color w:val="auto"/>
          <w:sz w:val="28"/>
          <w:szCs w:val="28"/>
          <w:highlight w:val="none"/>
          <w:u w:val="none" w:color="auto"/>
          <w:shd w:val="clear" w:color="auto" w:fill="auto"/>
        </w:rPr>
        <w:t>适用人员：享受国家最低生活保障金的城镇、农村家庭考生；脱贫户家庭考生；父母双亡、父母一方为烈士或一级伤残军人，且生活十分困难家庭考生。</w:t>
      </w:r>
    </w:p>
    <w:p w14:paraId="1435D123">
      <w:pPr>
        <w:widowControl/>
        <w:spacing w:line="620" w:lineRule="exact"/>
        <w:ind w:firstLine="560" w:firstLineChars="200"/>
        <w:jc w:val="left"/>
        <w:outlineLvl w:val="9"/>
        <w:rPr>
          <w:rFonts w:hint="eastAsia" w:ascii="仿宋_GB2312" w:hAnsi="仿宋_GB2312" w:eastAsia="仿宋_GB2312" w:cs="仿宋_GB2312"/>
          <w:color w:val="auto"/>
          <w:sz w:val="28"/>
          <w:szCs w:val="28"/>
          <w:highlight w:val="none"/>
          <w:u w:val="none" w:color="auto"/>
          <w:shd w:val="clear" w:color="auto" w:fill="auto"/>
        </w:rPr>
      </w:pPr>
      <w:r>
        <w:rPr>
          <w:rFonts w:hint="eastAsia" w:ascii="仿宋_GB2312" w:hAnsi="仿宋_GB2312" w:eastAsia="仿宋_GB2312" w:cs="仿宋_GB2312"/>
          <w:color w:val="auto"/>
          <w:sz w:val="28"/>
          <w:szCs w:val="28"/>
          <w:highlight w:val="none"/>
          <w:u w:val="none" w:color="auto"/>
          <w:shd w:val="clear" w:color="auto" w:fill="auto"/>
          <w:lang w:eastAsia="zh-CN"/>
        </w:rPr>
        <w:t>2</w:t>
      </w:r>
      <w:r>
        <w:rPr>
          <w:rFonts w:hint="eastAsia" w:ascii="仿宋_GB2312" w:hAnsi="仿宋_GB2312" w:eastAsia="仿宋_GB2312" w:cs="仿宋_GB2312"/>
          <w:color w:val="auto"/>
          <w:sz w:val="28"/>
          <w:szCs w:val="28"/>
          <w:highlight w:val="none"/>
          <w:u w:val="none" w:color="auto"/>
          <w:shd w:val="clear" w:color="auto" w:fill="auto"/>
          <w:lang w:val="en-US" w:eastAsia="zh-CN"/>
        </w:rPr>
        <w:t>.</w:t>
      </w:r>
      <w:r>
        <w:rPr>
          <w:rFonts w:hint="eastAsia" w:ascii="仿宋_GB2312" w:hAnsi="仿宋_GB2312" w:eastAsia="仿宋_GB2312" w:cs="仿宋_GB2312"/>
          <w:color w:val="auto"/>
          <w:sz w:val="28"/>
          <w:szCs w:val="28"/>
          <w:highlight w:val="none"/>
          <w:u w:val="none" w:color="auto"/>
          <w:shd w:val="clear" w:color="auto" w:fill="auto"/>
        </w:rPr>
        <w:t>办理地点：</w:t>
      </w:r>
      <w:r>
        <w:rPr>
          <w:rFonts w:hint="eastAsia" w:ascii="仿宋_GB2312" w:hAnsi="仿宋_GB2312" w:eastAsia="仿宋_GB2312" w:cs="仿宋_GB2312"/>
          <w:color w:val="auto"/>
          <w:sz w:val="28"/>
          <w:szCs w:val="28"/>
          <w:highlight w:val="none"/>
          <w:u w:val="none" w:color="auto"/>
          <w:shd w:val="clear" w:color="auto" w:fill="auto"/>
          <w:lang w:eastAsia="zh-CN"/>
        </w:rPr>
        <w:t>德阳市</w:t>
      </w:r>
      <w:r>
        <w:rPr>
          <w:rFonts w:hint="eastAsia" w:ascii="仿宋_GB2312" w:hAnsi="仿宋_GB2312" w:eastAsia="仿宋_GB2312" w:cs="仿宋_GB2312"/>
          <w:color w:val="auto"/>
          <w:sz w:val="28"/>
          <w:szCs w:val="28"/>
          <w:highlight w:val="none"/>
          <w:u w:val="none" w:color="auto"/>
          <w:shd w:val="clear" w:color="auto" w:fill="auto"/>
        </w:rPr>
        <w:t>人事</w:t>
      </w:r>
      <w:r>
        <w:rPr>
          <w:rFonts w:hint="eastAsia" w:ascii="仿宋_GB2312" w:hAnsi="仿宋_GB2312" w:eastAsia="仿宋_GB2312" w:cs="仿宋_GB2312"/>
          <w:color w:val="auto"/>
          <w:sz w:val="28"/>
          <w:szCs w:val="28"/>
          <w:highlight w:val="none"/>
          <w:u w:val="none" w:color="auto"/>
          <w:shd w:val="clear" w:color="auto" w:fill="auto"/>
          <w:lang w:val="en-US" w:eastAsia="zh-CN"/>
        </w:rPr>
        <w:t>考试中心</w:t>
      </w:r>
      <w:r>
        <w:rPr>
          <w:rFonts w:hint="eastAsia" w:ascii="仿宋_GB2312" w:hAnsi="仿宋_GB2312" w:eastAsia="仿宋_GB2312" w:cs="仿宋_GB2312"/>
          <w:color w:val="auto"/>
          <w:sz w:val="28"/>
          <w:szCs w:val="28"/>
          <w:highlight w:val="none"/>
          <w:u w:val="none" w:color="auto"/>
          <w:shd w:val="clear" w:color="auto" w:fill="auto"/>
        </w:rPr>
        <w:t>（</w:t>
      </w:r>
      <w:r>
        <w:rPr>
          <w:rFonts w:hint="default" w:ascii="Times New Roman" w:hAnsi="Times New Roman" w:eastAsia="仿宋_GB2312" w:cs="Times New Roman"/>
          <w:color w:val="auto"/>
          <w:kern w:val="0"/>
          <w:sz w:val="28"/>
          <w:szCs w:val="28"/>
          <w:highlight w:val="none"/>
          <w:u w:val="none" w:color="auto"/>
          <w:shd w:val="clear" w:color="auto" w:fill="auto"/>
        </w:rPr>
        <w:t>岷江东路126号1楼西厅</w:t>
      </w:r>
      <w:r>
        <w:rPr>
          <w:rFonts w:hint="eastAsia" w:ascii="仿宋_GB2312" w:hAnsi="仿宋_GB2312" w:eastAsia="仿宋_GB2312" w:cs="仿宋_GB2312"/>
          <w:color w:val="auto"/>
          <w:sz w:val="28"/>
          <w:szCs w:val="28"/>
          <w:highlight w:val="none"/>
          <w:u w:val="none" w:color="auto"/>
          <w:shd w:val="clear" w:color="auto" w:fill="auto"/>
        </w:rPr>
        <w:t>，联系电话：08</w:t>
      </w:r>
      <w:r>
        <w:rPr>
          <w:rFonts w:hint="eastAsia" w:ascii="仿宋_GB2312" w:hAnsi="仿宋_GB2312" w:eastAsia="仿宋_GB2312" w:cs="仿宋_GB2312"/>
          <w:color w:val="auto"/>
          <w:sz w:val="28"/>
          <w:szCs w:val="28"/>
          <w:highlight w:val="none"/>
          <w:u w:val="none" w:color="auto"/>
          <w:shd w:val="clear" w:color="auto" w:fill="auto"/>
          <w:lang w:val="en-US" w:eastAsia="zh-CN"/>
        </w:rPr>
        <w:t>38</w:t>
      </w:r>
      <w:r>
        <w:rPr>
          <w:rFonts w:hint="eastAsia" w:ascii="仿宋_GB2312" w:hAnsi="仿宋_GB2312" w:eastAsia="仿宋_GB2312" w:cs="仿宋_GB2312"/>
          <w:color w:val="auto"/>
          <w:sz w:val="28"/>
          <w:szCs w:val="28"/>
          <w:highlight w:val="none"/>
          <w:u w:val="none" w:color="auto"/>
          <w:shd w:val="clear" w:color="auto" w:fill="auto"/>
        </w:rPr>
        <w:t>-</w:t>
      </w:r>
      <w:r>
        <w:rPr>
          <w:rFonts w:hint="eastAsia" w:ascii="仿宋_GB2312" w:hAnsi="仿宋_GB2312" w:eastAsia="仿宋_GB2312" w:cs="仿宋_GB2312"/>
          <w:color w:val="auto"/>
          <w:sz w:val="28"/>
          <w:szCs w:val="28"/>
          <w:highlight w:val="none"/>
          <w:u w:val="none" w:color="auto"/>
          <w:shd w:val="clear" w:color="auto" w:fill="auto"/>
          <w:lang w:val="en-US" w:eastAsia="zh-CN"/>
        </w:rPr>
        <w:t>2222498</w:t>
      </w:r>
      <w:r>
        <w:rPr>
          <w:rFonts w:hint="eastAsia" w:ascii="仿宋_GB2312" w:hAnsi="仿宋_GB2312" w:eastAsia="仿宋_GB2312" w:cs="仿宋_GB2312"/>
          <w:color w:val="auto"/>
          <w:sz w:val="28"/>
          <w:szCs w:val="28"/>
          <w:highlight w:val="none"/>
          <w:u w:val="none" w:color="auto"/>
          <w:shd w:val="clear" w:color="auto" w:fill="auto"/>
        </w:rPr>
        <w:t>）。</w:t>
      </w:r>
    </w:p>
    <w:p w14:paraId="0CBE7A53">
      <w:pPr>
        <w:spacing w:line="500" w:lineRule="exact"/>
        <w:ind w:firstLine="560" w:firstLineChars="200"/>
        <w:outlineLvl w:val="9"/>
        <w:rPr>
          <w:rFonts w:hint="eastAsia" w:ascii="仿宋_GB2312" w:hAnsi="仿宋_GB2312" w:eastAsia="仿宋_GB2312" w:cs="仿宋_GB2312"/>
          <w:color w:val="auto"/>
          <w:sz w:val="28"/>
          <w:szCs w:val="28"/>
          <w:highlight w:val="none"/>
          <w:u w:val="none" w:color="auto"/>
          <w:shd w:val="clear" w:color="auto" w:fill="auto"/>
        </w:rPr>
      </w:pPr>
      <w:r>
        <w:rPr>
          <w:rFonts w:hint="eastAsia" w:ascii="仿宋_GB2312" w:hAnsi="仿宋_GB2312" w:eastAsia="仿宋_GB2312" w:cs="仿宋_GB2312"/>
          <w:color w:val="auto"/>
          <w:sz w:val="28"/>
          <w:szCs w:val="28"/>
          <w:highlight w:val="none"/>
          <w:u w:val="none" w:color="auto"/>
          <w:shd w:val="clear" w:color="auto" w:fill="auto"/>
          <w:lang w:eastAsia="zh-CN"/>
        </w:rPr>
        <w:t>3</w:t>
      </w:r>
      <w:r>
        <w:rPr>
          <w:rFonts w:hint="eastAsia" w:ascii="仿宋_GB2312" w:hAnsi="仿宋_GB2312" w:eastAsia="仿宋_GB2312" w:cs="仿宋_GB2312"/>
          <w:color w:val="auto"/>
          <w:sz w:val="28"/>
          <w:szCs w:val="28"/>
          <w:highlight w:val="none"/>
          <w:u w:val="none" w:color="auto"/>
          <w:shd w:val="clear" w:color="auto" w:fill="auto"/>
          <w:lang w:val="en-US" w:eastAsia="zh-CN"/>
        </w:rPr>
        <w:t>.</w:t>
      </w:r>
      <w:r>
        <w:rPr>
          <w:rFonts w:hint="eastAsia" w:ascii="仿宋_GB2312" w:hAnsi="仿宋_GB2312" w:eastAsia="仿宋_GB2312" w:cs="仿宋_GB2312"/>
          <w:color w:val="auto"/>
          <w:sz w:val="28"/>
          <w:szCs w:val="28"/>
          <w:highlight w:val="none"/>
          <w:u w:val="none" w:color="auto"/>
          <w:shd w:val="clear" w:color="auto" w:fill="auto"/>
        </w:rPr>
        <w:t>办理时间：2025年3月11日-3月19日（工作日每日9点-17点），</w:t>
      </w:r>
      <w:r>
        <w:rPr>
          <w:rFonts w:hint="eastAsia" w:ascii="仿宋_GB2312" w:hAnsi="仿宋_GB2312" w:eastAsia="仿宋_GB2312" w:cs="仿宋_GB2312"/>
          <w:color w:val="auto"/>
          <w:sz w:val="28"/>
          <w:szCs w:val="28"/>
          <w:highlight w:val="none"/>
          <w:u w:val="none" w:color="auto"/>
          <w:shd w:val="clear" w:color="auto" w:fill="auto"/>
          <w:lang w:val="en-US" w:eastAsia="zh-CN"/>
        </w:rPr>
        <w:t>19</w:t>
      </w:r>
      <w:r>
        <w:rPr>
          <w:rFonts w:hint="eastAsia" w:ascii="仿宋_GB2312" w:hAnsi="仿宋_GB2312" w:eastAsia="仿宋_GB2312" w:cs="仿宋_GB2312"/>
          <w:color w:val="auto"/>
          <w:sz w:val="28"/>
          <w:szCs w:val="28"/>
          <w:highlight w:val="none"/>
          <w:u w:val="none" w:color="auto"/>
          <w:shd w:val="clear" w:color="auto" w:fill="auto"/>
        </w:rPr>
        <w:t>日17点以后提交材料或者提供材料不符合相关要求的不做减免处理。</w:t>
      </w:r>
    </w:p>
    <w:p w14:paraId="4972DA34">
      <w:pPr>
        <w:spacing w:line="500" w:lineRule="exact"/>
        <w:ind w:firstLine="560" w:firstLineChars="200"/>
        <w:outlineLvl w:val="9"/>
        <w:rPr>
          <w:rFonts w:hint="eastAsia" w:ascii="仿宋_GB2312" w:hAnsi="仿宋_GB2312" w:eastAsia="仿宋_GB2312" w:cs="仿宋_GB2312"/>
          <w:color w:val="auto"/>
          <w:sz w:val="28"/>
          <w:szCs w:val="28"/>
          <w:highlight w:val="none"/>
          <w:u w:val="none" w:color="auto"/>
          <w:shd w:val="clear" w:color="auto" w:fill="auto"/>
        </w:rPr>
      </w:pPr>
      <w:r>
        <w:rPr>
          <w:rFonts w:hint="eastAsia" w:ascii="仿宋_GB2312" w:hAnsi="仿宋_GB2312" w:eastAsia="仿宋_GB2312" w:cs="仿宋_GB2312"/>
          <w:color w:val="auto"/>
          <w:sz w:val="28"/>
          <w:szCs w:val="28"/>
          <w:highlight w:val="none"/>
          <w:u w:val="none" w:color="auto"/>
          <w:shd w:val="clear" w:color="auto" w:fill="auto"/>
          <w:lang w:eastAsia="zh-CN"/>
        </w:rPr>
        <w:t>4</w:t>
      </w:r>
      <w:r>
        <w:rPr>
          <w:rFonts w:hint="eastAsia" w:ascii="仿宋_GB2312" w:hAnsi="仿宋_GB2312" w:eastAsia="仿宋_GB2312" w:cs="仿宋_GB2312"/>
          <w:color w:val="auto"/>
          <w:sz w:val="28"/>
          <w:szCs w:val="28"/>
          <w:highlight w:val="none"/>
          <w:u w:val="none" w:color="auto"/>
          <w:shd w:val="clear" w:color="auto" w:fill="auto"/>
          <w:lang w:val="en-US" w:eastAsia="zh-CN"/>
        </w:rPr>
        <w:t>.</w:t>
      </w:r>
      <w:r>
        <w:rPr>
          <w:rFonts w:hint="eastAsia" w:ascii="仿宋_GB2312" w:hAnsi="仿宋_GB2312" w:eastAsia="仿宋_GB2312" w:cs="仿宋_GB2312"/>
          <w:color w:val="auto"/>
          <w:sz w:val="28"/>
          <w:szCs w:val="28"/>
          <w:highlight w:val="none"/>
          <w:u w:val="none" w:color="auto"/>
          <w:shd w:val="clear" w:color="auto" w:fill="auto"/>
        </w:rPr>
        <w:t>所需材料：</w:t>
      </w:r>
    </w:p>
    <w:p w14:paraId="46ADF9B9">
      <w:pPr>
        <w:spacing w:line="500" w:lineRule="exact"/>
        <w:ind w:firstLine="560" w:firstLineChars="200"/>
        <w:outlineLvl w:val="9"/>
        <w:rPr>
          <w:rFonts w:hint="eastAsia" w:ascii="仿宋_GB2312" w:hAnsi="仿宋_GB2312" w:eastAsia="仿宋_GB2312" w:cs="仿宋_GB2312"/>
          <w:color w:val="auto"/>
          <w:sz w:val="28"/>
          <w:szCs w:val="28"/>
          <w:highlight w:val="none"/>
          <w:u w:val="none" w:color="auto"/>
          <w:shd w:val="clear" w:color="auto" w:fill="auto"/>
        </w:rPr>
      </w:pPr>
      <w:r>
        <w:rPr>
          <w:rFonts w:hint="eastAsia" w:ascii="仿宋_GB2312" w:hAnsi="仿宋_GB2312" w:eastAsia="仿宋_GB2312" w:cs="仿宋_GB2312"/>
          <w:color w:val="auto"/>
          <w:sz w:val="28"/>
          <w:szCs w:val="28"/>
          <w:highlight w:val="none"/>
          <w:u w:val="none" w:color="auto"/>
          <w:shd w:val="clear" w:color="auto" w:fill="auto"/>
          <w:lang w:eastAsia="zh-CN"/>
        </w:rPr>
        <w:t>（</w:t>
      </w:r>
      <w:r>
        <w:rPr>
          <w:rFonts w:hint="eastAsia" w:ascii="仿宋_GB2312" w:hAnsi="仿宋_GB2312" w:eastAsia="仿宋_GB2312" w:cs="仿宋_GB2312"/>
          <w:color w:val="auto"/>
          <w:sz w:val="28"/>
          <w:szCs w:val="28"/>
          <w:highlight w:val="none"/>
          <w:u w:val="none" w:color="auto"/>
          <w:shd w:val="clear" w:color="auto" w:fill="auto"/>
          <w:lang w:val="en-US" w:eastAsia="zh-CN"/>
        </w:rPr>
        <w:t>1</w:t>
      </w:r>
      <w:r>
        <w:rPr>
          <w:rFonts w:hint="eastAsia" w:ascii="仿宋_GB2312" w:hAnsi="仿宋_GB2312" w:eastAsia="仿宋_GB2312" w:cs="仿宋_GB2312"/>
          <w:color w:val="auto"/>
          <w:sz w:val="28"/>
          <w:szCs w:val="28"/>
          <w:highlight w:val="none"/>
          <w:u w:val="none" w:color="auto"/>
          <w:shd w:val="clear" w:color="auto" w:fill="auto"/>
          <w:lang w:eastAsia="zh-CN"/>
        </w:rPr>
        <w:t>）</w:t>
      </w:r>
      <w:r>
        <w:rPr>
          <w:rFonts w:hint="eastAsia" w:ascii="仿宋_GB2312" w:hAnsi="仿宋_GB2312" w:eastAsia="仿宋_GB2312" w:cs="仿宋_GB2312"/>
          <w:color w:val="auto"/>
          <w:sz w:val="28"/>
          <w:szCs w:val="28"/>
          <w:highlight w:val="none"/>
          <w:u w:val="none" w:color="auto"/>
          <w:shd w:val="clear" w:color="auto" w:fill="auto"/>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7AC4DB43">
      <w:pPr>
        <w:spacing w:line="500" w:lineRule="exact"/>
        <w:ind w:firstLine="560" w:firstLineChars="200"/>
        <w:outlineLvl w:val="9"/>
        <w:rPr>
          <w:rFonts w:hint="eastAsia" w:ascii="仿宋_GB2312" w:hAnsi="仿宋_GB2312" w:eastAsia="仿宋_GB2312" w:cs="仿宋_GB2312"/>
          <w:color w:val="auto"/>
          <w:sz w:val="28"/>
          <w:szCs w:val="28"/>
          <w:highlight w:val="none"/>
          <w:u w:val="none" w:color="auto"/>
          <w:shd w:val="clear" w:color="auto" w:fill="auto"/>
        </w:rPr>
      </w:pPr>
      <w:r>
        <w:rPr>
          <w:rFonts w:hint="eastAsia" w:ascii="仿宋_GB2312" w:hAnsi="仿宋_GB2312" w:eastAsia="仿宋_GB2312" w:cs="仿宋_GB2312"/>
          <w:color w:val="auto"/>
          <w:sz w:val="28"/>
          <w:szCs w:val="28"/>
          <w:highlight w:val="none"/>
          <w:u w:val="none" w:color="auto"/>
          <w:shd w:val="clear" w:color="auto" w:fill="auto"/>
          <w:lang w:eastAsia="zh-CN"/>
        </w:rPr>
        <w:t>（</w:t>
      </w:r>
      <w:r>
        <w:rPr>
          <w:rFonts w:hint="eastAsia" w:ascii="仿宋_GB2312" w:hAnsi="仿宋_GB2312" w:eastAsia="仿宋_GB2312" w:cs="仿宋_GB2312"/>
          <w:color w:val="auto"/>
          <w:sz w:val="28"/>
          <w:szCs w:val="28"/>
          <w:highlight w:val="none"/>
          <w:u w:val="none" w:color="auto"/>
          <w:shd w:val="clear" w:color="auto" w:fill="auto"/>
          <w:lang w:val="en-US" w:eastAsia="zh-CN"/>
        </w:rPr>
        <w:t>2</w:t>
      </w:r>
      <w:r>
        <w:rPr>
          <w:rFonts w:hint="eastAsia" w:ascii="仿宋_GB2312" w:hAnsi="仿宋_GB2312" w:eastAsia="仿宋_GB2312" w:cs="仿宋_GB2312"/>
          <w:color w:val="auto"/>
          <w:sz w:val="28"/>
          <w:szCs w:val="28"/>
          <w:highlight w:val="none"/>
          <w:u w:val="none" w:color="auto"/>
          <w:shd w:val="clear" w:color="auto" w:fill="auto"/>
          <w:lang w:eastAsia="zh-CN"/>
        </w:rPr>
        <w:t>）</w:t>
      </w:r>
      <w:r>
        <w:rPr>
          <w:rFonts w:hint="eastAsia" w:ascii="仿宋_GB2312" w:hAnsi="仿宋_GB2312" w:eastAsia="仿宋_GB2312" w:cs="仿宋_GB2312"/>
          <w:color w:val="auto"/>
          <w:sz w:val="28"/>
          <w:szCs w:val="28"/>
          <w:highlight w:val="none"/>
          <w:u w:val="none" w:color="auto"/>
          <w:shd w:val="clear" w:color="auto" w:fill="auto"/>
        </w:rPr>
        <w:t>脱贫户家庭考生，凭乡（镇）政府、街道办事处和学校学生处出具的原农村建档立卡贫困户证明、特殊困难证明；</w:t>
      </w:r>
    </w:p>
    <w:p w14:paraId="611638B5">
      <w:pPr>
        <w:spacing w:line="500" w:lineRule="exact"/>
        <w:ind w:firstLine="560" w:firstLineChars="200"/>
        <w:outlineLvl w:val="9"/>
        <w:rPr>
          <w:rFonts w:hint="eastAsia" w:ascii="仿宋_GB2312" w:hAnsi="仿宋_GB2312" w:eastAsia="仿宋_GB2312" w:cs="仿宋_GB2312"/>
          <w:color w:val="auto"/>
          <w:sz w:val="28"/>
          <w:szCs w:val="28"/>
          <w:highlight w:val="none"/>
          <w:u w:val="none" w:color="auto"/>
          <w:shd w:val="clear" w:color="auto" w:fill="auto"/>
        </w:rPr>
      </w:pPr>
      <w:r>
        <w:rPr>
          <w:rFonts w:hint="eastAsia" w:ascii="仿宋_GB2312" w:hAnsi="仿宋_GB2312" w:eastAsia="仿宋_GB2312" w:cs="仿宋_GB2312"/>
          <w:color w:val="auto"/>
          <w:sz w:val="28"/>
          <w:szCs w:val="28"/>
          <w:highlight w:val="none"/>
          <w:u w:val="none" w:color="auto"/>
          <w:shd w:val="clear" w:color="auto" w:fill="auto"/>
          <w:lang w:eastAsia="zh-CN"/>
        </w:rPr>
        <w:t>（</w:t>
      </w:r>
      <w:r>
        <w:rPr>
          <w:rFonts w:hint="eastAsia" w:ascii="仿宋_GB2312" w:hAnsi="仿宋_GB2312" w:eastAsia="仿宋_GB2312" w:cs="仿宋_GB2312"/>
          <w:color w:val="auto"/>
          <w:sz w:val="28"/>
          <w:szCs w:val="28"/>
          <w:highlight w:val="none"/>
          <w:u w:val="none" w:color="auto"/>
          <w:shd w:val="clear" w:color="auto" w:fill="auto"/>
          <w:lang w:val="en-US" w:eastAsia="zh-CN"/>
        </w:rPr>
        <w:t>3</w:t>
      </w:r>
      <w:r>
        <w:rPr>
          <w:rFonts w:hint="eastAsia" w:ascii="仿宋_GB2312" w:hAnsi="仿宋_GB2312" w:eastAsia="仿宋_GB2312" w:cs="仿宋_GB2312"/>
          <w:color w:val="auto"/>
          <w:sz w:val="28"/>
          <w:szCs w:val="28"/>
          <w:highlight w:val="none"/>
          <w:u w:val="none" w:color="auto"/>
          <w:shd w:val="clear" w:color="auto" w:fill="auto"/>
          <w:lang w:eastAsia="zh-CN"/>
        </w:rPr>
        <w:t>）</w:t>
      </w:r>
      <w:r>
        <w:rPr>
          <w:rFonts w:hint="eastAsia" w:ascii="仿宋_GB2312" w:hAnsi="仿宋_GB2312" w:eastAsia="仿宋_GB2312" w:cs="仿宋_GB2312"/>
          <w:color w:val="auto"/>
          <w:sz w:val="28"/>
          <w:szCs w:val="28"/>
          <w:highlight w:val="none"/>
          <w:u w:val="none" w:color="auto"/>
          <w:shd w:val="clear" w:color="auto" w:fill="auto"/>
        </w:rPr>
        <w:t>父母双亡、父母一方为烈士或一级伤残军人，且生活十分困难家庭考生，凭有关部门出具的父母双亡证明或民政部门（退役军人事务部门）出具的父亲或母亲烈士证明、父亲或母亲一级伤残军人证明。</w:t>
      </w:r>
    </w:p>
    <w:p w14:paraId="158A4991">
      <w:pPr>
        <w:spacing w:line="500" w:lineRule="exact"/>
        <w:ind w:firstLine="560" w:firstLineChars="200"/>
        <w:outlineLvl w:val="9"/>
        <w:rPr>
          <w:rFonts w:hint="eastAsia" w:ascii="仿宋_GB2312" w:hAnsi="仿宋_GB2312" w:eastAsia="仿宋_GB2312" w:cs="仿宋_GB2312"/>
          <w:color w:val="auto"/>
          <w:sz w:val="28"/>
          <w:szCs w:val="28"/>
          <w:highlight w:val="none"/>
          <w:u w:val="none" w:color="auto"/>
          <w:shd w:val="clear" w:color="auto" w:fill="auto"/>
        </w:rPr>
      </w:pPr>
      <w:r>
        <w:rPr>
          <w:rFonts w:hint="eastAsia" w:ascii="仿宋_GB2312" w:hAnsi="仿宋_GB2312" w:eastAsia="仿宋_GB2312" w:cs="仿宋_GB2312"/>
          <w:color w:val="auto"/>
          <w:sz w:val="28"/>
          <w:szCs w:val="28"/>
          <w:highlight w:val="none"/>
          <w:u w:val="none" w:color="auto"/>
          <w:shd w:val="clear" w:color="auto" w:fill="auto"/>
          <w:lang w:val="en-US" w:eastAsia="zh-CN"/>
        </w:rPr>
        <w:t>5.</w:t>
      </w:r>
      <w:r>
        <w:rPr>
          <w:rFonts w:hint="eastAsia" w:ascii="仿宋_GB2312" w:hAnsi="仿宋_GB2312" w:eastAsia="仿宋_GB2312" w:cs="仿宋_GB2312"/>
          <w:color w:val="auto"/>
          <w:sz w:val="28"/>
          <w:szCs w:val="28"/>
          <w:highlight w:val="none"/>
          <w:u w:val="none" w:color="auto"/>
          <w:shd w:val="clear" w:color="auto" w:fill="auto"/>
        </w:rPr>
        <w:t>办理程序：</w:t>
      </w:r>
    </w:p>
    <w:p w14:paraId="2C6F79E9">
      <w:pPr>
        <w:spacing w:line="500" w:lineRule="exact"/>
        <w:ind w:firstLine="560" w:firstLineChars="200"/>
        <w:outlineLvl w:val="9"/>
        <w:rPr>
          <w:rFonts w:hint="eastAsia" w:ascii="仿宋_GB2312" w:hAnsi="仿宋_GB2312" w:eastAsia="仿宋_GB2312" w:cs="仿宋_GB2312"/>
          <w:color w:val="auto"/>
          <w:sz w:val="28"/>
          <w:szCs w:val="28"/>
          <w:highlight w:val="none"/>
          <w:u w:val="none" w:color="auto"/>
          <w:shd w:val="clear" w:color="auto" w:fill="auto"/>
        </w:rPr>
      </w:pPr>
      <w:r>
        <w:rPr>
          <w:rFonts w:hint="eastAsia" w:ascii="仿宋_GB2312" w:hAnsi="仿宋_GB2312" w:eastAsia="仿宋_GB2312" w:cs="仿宋_GB2312"/>
          <w:color w:val="auto"/>
          <w:sz w:val="28"/>
          <w:szCs w:val="28"/>
          <w:highlight w:val="none"/>
          <w:u w:val="none" w:color="auto"/>
          <w:shd w:val="clear" w:color="auto" w:fill="auto"/>
          <w:lang w:eastAsia="zh-CN"/>
        </w:rPr>
        <w:t>（</w:t>
      </w:r>
      <w:r>
        <w:rPr>
          <w:rFonts w:hint="eastAsia" w:ascii="仿宋_GB2312" w:hAnsi="仿宋_GB2312" w:eastAsia="仿宋_GB2312" w:cs="仿宋_GB2312"/>
          <w:color w:val="auto"/>
          <w:sz w:val="28"/>
          <w:szCs w:val="28"/>
          <w:highlight w:val="none"/>
          <w:u w:val="none" w:color="auto"/>
          <w:shd w:val="clear" w:color="auto" w:fill="auto"/>
          <w:lang w:val="en-US" w:eastAsia="zh-CN"/>
        </w:rPr>
        <w:t>1</w:t>
      </w:r>
      <w:r>
        <w:rPr>
          <w:rFonts w:hint="eastAsia" w:ascii="仿宋_GB2312" w:hAnsi="仿宋_GB2312" w:eastAsia="仿宋_GB2312" w:cs="仿宋_GB2312"/>
          <w:color w:val="auto"/>
          <w:sz w:val="28"/>
          <w:szCs w:val="28"/>
          <w:highlight w:val="none"/>
          <w:u w:val="none" w:color="auto"/>
          <w:shd w:val="clear" w:color="auto" w:fill="auto"/>
          <w:lang w:eastAsia="zh-CN"/>
        </w:rPr>
        <w:t>）</w:t>
      </w:r>
      <w:r>
        <w:rPr>
          <w:rFonts w:hint="eastAsia" w:ascii="仿宋_GB2312" w:hAnsi="仿宋_GB2312" w:eastAsia="仿宋_GB2312" w:cs="仿宋_GB2312"/>
          <w:color w:val="auto"/>
          <w:sz w:val="28"/>
          <w:szCs w:val="28"/>
          <w:highlight w:val="none"/>
          <w:u w:val="none" w:color="auto"/>
          <w:shd w:val="clear" w:color="auto" w:fill="auto"/>
        </w:rPr>
        <w:t>首先在网上完成报名并缴纳报名费用，申请减免通过后予以退费。</w:t>
      </w:r>
    </w:p>
    <w:p w14:paraId="1EBFC081">
      <w:pPr>
        <w:spacing w:line="500" w:lineRule="exact"/>
        <w:ind w:firstLine="560" w:firstLineChars="200"/>
        <w:outlineLvl w:val="9"/>
        <w:rPr>
          <w:rFonts w:hint="eastAsia" w:ascii="仿宋_GB2312" w:hAnsi="仿宋_GB2312" w:eastAsia="仿宋_GB2312" w:cs="仿宋_GB2312"/>
          <w:color w:val="auto"/>
          <w:sz w:val="28"/>
          <w:szCs w:val="28"/>
          <w:highlight w:val="none"/>
          <w:u w:val="none" w:color="auto"/>
          <w:shd w:val="clear" w:color="auto" w:fill="auto"/>
        </w:rPr>
      </w:pPr>
      <w:r>
        <w:rPr>
          <w:rFonts w:hint="eastAsia" w:ascii="仿宋_GB2312" w:hAnsi="仿宋_GB2312" w:eastAsia="仿宋_GB2312" w:cs="仿宋_GB2312"/>
          <w:color w:val="auto"/>
          <w:sz w:val="28"/>
          <w:szCs w:val="28"/>
          <w:highlight w:val="none"/>
          <w:u w:val="none" w:color="auto"/>
          <w:shd w:val="clear" w:color="auto" w:fill="auto"/>
          <w:lang w:eastAsia="zh-CN"/>
        </w:rPr>
        <w:t>（</w:t>
      </w:r>
      <w:r>
        <w:rPr>
          <w:rFonts w:hint="eastAsia" w:ascii="仿宋_GB2312" w:hAnsi="仿宋_GB2312" w:eastAsia="仿宋_GB2312" w:cs="仿宋_GB2312"/>
          <w:color w:val="auto"/>
          <w:sz w:val="28"/>
          <w:szCs w:val="28"/>
          <w:highlight w:val="none"/>
          <w:u w:val="none" w:color="auto"/>
          <w:shd w:val="clear" w:color="auto" w:fill="auto"/>
          <w:lang w:val="en-US" w:eastAsia="zh-CN"/>
        </w:rPr>
        <w:t>2</w:t>
      </w:r>
      <w:r>
        <w:rPr>
          <w:rFonts w:hint="eastAsia" w:ascii="仿宋_GB2312" w:hAnsi="仿宋_GB2312" w:eastAsia="仿宋_GB2312" w:cs="仿宋_GB2312"/>
          <w:color w:val="auto"/>
          <w:sz w:val="28"/>
          <w:szCs w:val="28"/>
          <w:highlight w:val="none"/>
          <w:u w:val="none" w:color="auto"/>
          <w:shd w:val="clear" w:color="auto" w:fill="auto"/>
          <w:lang w:eastAsia="zh-CN"/>
        </w:rPr>
        <w:t>）</w:t>
      </w:r>
      <w:r>
        <w:rPr>
          <w:rFonts w:hint="eastAsia" w:ascii="仿宋_GB2312" w:hAnsi="仿宋_GB2312" w:eastAsia="仿宋_GB2312" w:cs="仿宋_GB2312"/>
          <w:color w:val="auto"/>
          <w:sz w:val="28"/>
          <w:szCs w:val="28"/>
          <w:highlight w:val="none"/>
          <w:u w:val="none" w:color="auto"/>
          <w:shd w:val="clear" w:color="auto" w:fill="auto"/>
        </w:rPr>
        <w:t>报考人员可到现场办理减免报考费用的手续。不方便到现场办理的人员，须拨打联系电话（</w:t>
      </w:r>
      <w:r>
        <w:rPr>
          <w:rFonts w:hint="eastAsia" w:ascii="仿宋_GB2312" w:hAnsi="仿宋_GB2312" w:eastAsia="仿宋_GB2312" w:cs="仿宋_GB2312"/>
          <w:color w:val="auto"/>
          <w:sz w:val="28"/>
          <w:szCs w:val="28"/>
          <w:highlight w:val="none"/>
          <w:u w:val="none" w:color="auto"/>
          <w:shd w:val="clear" w:color="auto" w:fill="auto"/>
          <w:lang w:val="en-US" w:eastAsia="zh-CN"/>
        </w:rPr>
        <w:t>0838</w:t>
      </w:r>
      <w:r>
        <w:rPr>
          <w:rFonts w:hint="eastAsia" w:ascii="仿宋_GB2312" w:hAnsi="仿宋_GB2312" w:eastAsia="仿宋_GB2312" w:cs="仿宋_GB2312"/>
          <w:color w:val="auto"/>
          <w:sz w:val="28"/>
          <w:szCs w:val="28"/>
          <w:highlight w:val="none"/>
          <w:u w:val="none" w:color="auto"/>
          <w:shd w:val="clear" w:color="auto" w:fill="auto"/>
        </w:rPr>
        <w:t>-</w:t>
      </w:r>
      <w:r>
        <w:rPr>
          <w:rFonts w:hint="eastAsia" w:ascii="仿宋_GB2312" w:hAnsi="仿宋_GB2312" w:eastAsia="仿宋_GB2312" w:cs="仿宋_GB2312"/>
          <w:color w:val="auto"/>
          <w:sz w:val="28"/>
          <w:szCs w:val="28"/>
          <w:highlight w:val="none"/>
          <w:u w:val="none" w:color="auto"/>
          <w:shd w:val="clear" w:color="auto" w:fill="auto"/>
          <w:lang w:val="en-US" w:eastAsia="zh-CN"/>
        </w:rPr>
        <w:t>2222498</w:t>
      </w:r>
      <w:r>
        <w:rPr>
          <w:rFonts w:hint="eastAsia" w:ascii="仿宋_GB2312" w:hAnsi="仿宋_GB2312" w:eastAsia="仿宋_GB2312" w:cs="仿宋_GB2312"/>
          <w:color w:val="auto"/>
          <w:sz w:val="28"/>
          <w:szCs w:val="28"/>
          <w:highlight w:val="none"/>
          <w:u w:val="none" w:color="auto"/>
          <w:shd w:val="clear" w:color="auto" w:fill="auto"/>
        </w:rPr>
        <w:t>），通过</w:t>
      </w:r>
      <w:r>
        <w:rPr>
          <w:rFonts w:hint="eastAsia" w:ascii="仿宋_GB2312" w:hAnsi="仿宋_GB2312" w:eastAsia="仿宋_GB2312" w:cs="仿宋_GB2312"/>
          <w:color w:val="auto"/>
          <w:sz w:val="28"/>
          <w:szCs w:val="28"/>
          <w:highlight w:val="none"/>
          <w:u w:val="none" w:color="auto"/>
          <w:shd w:val="clear" w:color="auto" w:fill="auto"/>
          <w:lang w:eastAsia="zh-CN"/>
        </w:rPr>
        <w:t>指定的</w:t>
      </w:r>
      <w:r>
        <w:rPr>
          <w:rFonts w:hint="eastAsia" w:ascii="仿宋_GB2312" w:hAnsi="仿宋_GB2312" w:eastAsia="仿宋_GB2312" w:cs="仿宋_GB2312"/>
          <w:color w:val="auto"/>
          <w:sz w:val="28"/>
          <w:szCs w:val="28"/>
          <w:highlight w:val="none"/>
          <w:u w:val="none" w:color="auto"/>
          <w:shd w:val="clear" w:color="auto" w:fill="auto"/>
        </w:rPr>
        <w:t>传真或邮箱上传减免所需材料，经审核确认后办理减免手续。</w:t>
      </w:r>
    </w:p>
    <w:p w14:paraId="7A612087">
      <w:pPr>
        <w:spacing w:line="500" w:lineRule="exact"/>
        <w:ind w:firstLine="560" w:firstLineChars="200"/>
        <w:outlineLvl w:val="9"/>
        <w:rPr>
          <w:rFonts w:hint="eastAsia" w:ascii="黑体" w:hAnsi="黑体" w:eastAsia="黑体" w:cs="黑体"/>
          <w:color w:val="auto"/>
          <w:sz w:val="28"/>
          <w:szCs w:val="28"/>
          <w:highlight w:val="none"/>
          <w:u w:val="none" w:color="auto"/>
          <w:shd w:val="clear" w:color="auto" w:fill="auto"/>
          <w:lang w:eastAsia="zh-CN"/>
        </w:rPr>
      </w:pPr>
      <w:r>
        <w:rPr>
          <w:rFonts w:hint="eastAsia" w:ascii="黑体" w:hAnsi="黑体" w:eastAsia="黑体" w:cs="黑体"/>
          <w:color w:val="auto"/>
          <w:sz w:val="28"/>
          <w:szCs w:val="28"/>
          <w:highlight w:val="none"/>
          <w:u w:val="none" w:color="auto"/>
          <w:shd w:val="clear" w:color="auto" w:fill="auto"/>
          <w:lang w:eastAsia="zh-CN"/>
        </w:rPr>
        <w:t>九、其他</w:t>
      </w:r>
    </w:p>
    <w:p w14:paraId="18B50015">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rPr>
      </w:pPr>
      <w:r>
        <w:rPr>
          <w:rFonts w:hint="default" w:ascii="仿宋_GB2312" w:hAnsi="仿宋_GB2312" w:eastAsia="仿宋_GB2312" w:cs="仿宋_GB2312"/>
          <w:color w:val="auto"/>
          <w:sz w:val="28"/>
          <w:szCs w:val="28"/>
          <w:highlight w:val="none"/>
          <w:u w:val="none" w:color="auto"/>
          <w:shd w:val="clear" w:color="auto" w:fill="auto"/>
        </w:rPr>
        <w:t>本</w:t>
      </w:r>
      <w:r>
        <w:rPr>
          <w:rFonts w:hint="eastAsia" w:ascii="仿宋_GB2312" w:hAnsi="仿宋_GB2312" w:eastAsia="仿宋_GB2312" w:cs="仿宋_GB2312"/>
          <w:color w:val="auto"/>
          <w:sz w:val="28"/>
          <w:szCs w:val="28"/>
          <w:highlight w:val="none"/>
          <w:u w:val="none" w:color="auto"/>
          <w:shd w:val="clear" w:color="auto" w:fill="auto"/>
          <w:lang w:eastAsia="zh-CN"/>
        </w:rPr>
        <w:t>次招聘</w:t>
      </w:r>
      <w:r>
        <w:rPr>
          <w:rFonts w:hint="default" w:ascii="仿宋_GB2312" w:hAnsi="仿宋_GB2312" w:eastAsia="仿宋_GB2312" w:cs="仿宋_GB2312"/>
          <w:color w:val="auto"/>
          <w:sz w:val="28"/>
          <w:szCs w:val="28"/>
          <w:highlight w:val="none"/>
          <w:u w:val="none" w:color="auto"/>
          <w:shd w:val="clear" w:color="auto" w:fill="auto"/>
        </w:rPr>
        <w:t>公告</w:t>
      </w:r>
      <w:r>
        <w:rPr>
          <w:rFonts w:hint="eastAsia" w:ascii="仿宋_GB2312" w:hAnsi="仿宋_GB2312" w:eastAsia="仿宋_GB2312" w:cs="仿宋_GB2312"/>
          <w:color w:val="auto"/>
          <w:sz w:val="28"/>
          <w:szCs w:val="28"/>
          <w:highlight w:val="none"/>
          <w:u w:val="none" w:color="auto"/>
          <w:shd w:val="clear" w:color="auto" w:fill="auto"/>
          <w:lang w:eastAsia="zh-CN"/>
        </w:rPr>
        <w:t>中</w:t>
      </w:r>
      <w:r>
        <w:rPr>
          <w:rFonts w:hint="default" w:ascii="仿宋_GB2312" w:hAnsi="仿宋_GB2312" w:eastAsia="仿宋_GB2312" w:cs="仿宋_GB2312"/>
          <w:color w:val="auto"/>
          <w:sz w:val="28"/>
          <w:szCs w:val="28"/>
          <w:highlight w:val="none"/>
          <w:u w:val="none" w:color="auto"/>
          <w:shd w:val="clear" w:color="auto" w:fill="auto"/>
        </w:rPr>
        <w:t>所指“以上”“以下”“以前”“以后”均包含本级（数），如</w:t>
      </w:r>
      <w:r>
        <w:rPr>
          <w:rFonts w:hint="eastAsia" w:ascii="仿宋_GB2312" w:hAnsi="仿宋_GB2312" w:eastAsia="仿宋_GB2312" w:cs="仿宋_GB2312"/>
          <w:color w:val="auto"/>
          <w:sz w:val="28"/>
          <w:szCs w:val="28"/>
          <w:highlight w:val="none"/>
          <w:u w:val="none" w:color="auto"/>
          <w:shd w:val="clear" w:color="auto" w:fill="auto"/>
          <w:lang w:eastAsia="zh-CN"/>
        </w:rPr>
        <w:t>2</w:t>
      </w:r>
      <w:r>
        <w:rPr>
          <w:rFonts w:hint="default" w:ascii="仿宋_GB2312" w:hAnsi="仿宋_GB2312" w:eastAsia="仿宋_GB2312" w:cs="仿宋_GB2312"/>
          <w:color w:val="auto"/>
          <w:sz w:val="28"/>
          <w:szCs w:val="28"/>
          <w:highlight w:val="none"/>
          <w:u w:val="none" w:color="auto"/>
          <w:shd w:val="clear" w:color="auto" w:fill="auto"/>
        </w:rPr>
        <w:t>年以上工作经历，指工作经历满</w:t>
      </w:r>
      <w:r>
        <w:rPr>
          <w:rFonts w:hint="eastAsia" w:ascii="仿宋_GB2312" w:hAnsi="仿宋_GB2312" w:eastAsia="仿宋_GB2312" w:cs="仿宋_GB2312"/>
          <w:color w:val="auto"/>
          <w:sz w:val="28"/>
          <w:szCs w:val="28"/>
          <w:highlight w:val="none"/>
          <w:u w:val="none" w:color="auto"/>
          <w:shd w:val="clear" w:color="auto" w:fill="auto"/>
          <w:lang w:val="en-US" w:eastAsia="zh-CN"/>
        </w:rPr>
        <w:t>2</w:t>
      </w:r>
      <w:r>
        <w:rPr>
          <w:rFonts w:hint="default" w:ascii="仿宋_GB2312" w:hAnsi="仿宋_GB2312" w:eastAsia="仿宋_GB2312" w:cs="仿宋_GB2312"/>
          <w:color w:val="auto"/>
          <w:sz w:val="28"/>
          <w:szCs w:val="28"/>
          <w:highlight w:val="none"/>
          <w:u w:val="none" w:color="auto"/>
          <w:shd w:val="clear" w:color="auto" w:fill="auto"/>
        </w:rPr>
        <w:t>年</w:t>
      </w:r>
      <w:r>
        <w:rPr>
          <w:rFonts w:hint="eastAsia" w:ascii="仿宋_GB2312" w:hAnsi="仿宋_GB2312" w:eastAsia="仿宋_GB2312" w:cs="仿宋_GB2312"/>
          <w:color w:val="auto"/>
          <w:sz w:val="28"/>
          <w:szCs w:val="28"/>
          <w:highlight w:val="none"/>
          <w:u w:val="none" w:color="auto"/>
          <w:shd w:val="clear" w:color="auto" w:fill="auto"/>
          <w:lang w:eastAsia="zh-CN"/>
        </w:rPr>
        <w:t>；招聘</w:t>
      </w:r>
      <w:r>
        <w:rPr>
          <w:rFonts w:hint="default" w:ascii="仿宋_GB2312" w:hAnsi="仿宋_GB2312" w:eastAsia="仿宋_GB2312" w:cs="仿宋_GB2312"/>
          <w:color w:val="auto"/>
          <w:sz w:val="28"/>
          <w:szCs w:val="28"/>
          <w:highlight w:val="none"/>
          <w:u w:val="none" w:color="auto"/>
          <w:shd w:val="clear" w:color="auto" w:fill="auto"/>
        </w:rPr>
        <w:t>公告</w:t>
      </w:r>
      <w:r>
        <w:rPr>
          <w:rFonts w:hint="eastAsia" w:ascii="仿宋_GB2312" w:hAnsi="仿宋_GB2312" w:eastAsia="仿宋_GB2312" w:cs="仿宋_GB2312"/>
          <w:color w:val="auto"/>
          <w:sz w:val="28"/>
          <w:szCs w:val="28"/>
          <w:highlight w:val="none"/>
          <w:u w:val="none" w:color="auto"/>
          <w:shd w:val="clear" w:color="auto" w:fill="auto"/>
          <w:lang w:eastAsia="zh-CN"/>
        </w:rPr>
        <w:t>中</w:t>
      </w:r>
      <w:r>
        <w:rPr>
          <w:rFonts w:hint="default" w:ascii="仿宋_GB2312" w:hAnsi="仿宋_GB2312" w:eastAsia="仿宋_GB2312" w:cs="仿宋_GB2312"/>
          <w:color w:val="auto"/>
          <w:sz w:val="28"/>
          <w:szCs w:val="28"/>
          <w:highlight w:val="none"/>
          <w:u w:val="none" w:color="auto"/>
          <w:shd w:val="clear" w:color="auto" w:fill="auto"/>
        </w:rPr>
        <w:t>涉及的时间节点，除明确规定外，均以公告</w:t>
      </w:r>
      <w:r>
        <w:rPr>
          <w:rFonts w:hint="eastAsia" w:ascii="仿宋_GB2312" w:hAnsi="仿宋_GB2312" w:eastAsia="仿宋_GB2312" w:cs="仿宋_GB2312"/>
          <w:color w:val="auto"/>
          <w:sz w:val="28"/>
          <w:szCs w:val="28"/>
          <w:highlight w:val="none"/>
          <w:u w:val="none" w:color="auto"/>
          <w:shd w:val="clear" w:color="auto" w:fill="auto"/>
          <w:lang w:eastAsia="zh-CN"/>
        </w:rPr>
        <w:t>报名</w:t>
      </w:r>
      <w:r>
        <w:rPr>
          <w:rFonts w:hint="default" w:ascii="仿宋_GB2312" w:hAnsi="仿宋_GB2312" w:eastAsia="仿宋_GB2312" w:cs="仿宋_GB2312"/>
          <w:color w:val="auto"/>
          <w:sz w:val="28"/>
          <w:szCs w:val="28"/>
          <w:highlight w:val="none"/>
          <w:u w:val="none" w:color="auto"/>
          <w:shd w:val="clear" w:color="auto" w:fill="auto"/>
        </w:rPr>
        <w:t>之日起算。各类证书的该层级及以上，均为符合层级要求。</w:t>
      </w:r>
    </w:p>
    <w:p w14:paraId="14FE876F">
      <w:pPr>
        <w:spacing w:line="500" w:lineRule="exact"/>
        <w:ind w:firstLine="560" w:firstLineChars="200"/>
        <w:outlineLvl w:val="9"/>
        <w:rPr>
          <w:rFonts w:hint="eastAsia" w:ascii="黑体" w:hAnsi="黑体" w:eastAsia="黑体" w:cs="黑体"/>
          <w:color w:val="auto"/>
          <w:sz w:val="28"/>
          <w:szCs w:val="28"/>
          <w:highlight w:val="none"/>
          <w:u w:val="none" w:color="auto"/>
          <w:shd w:val="clear" w:color="auto" w:fill="auto"/>
          <w:lang w:val="en-US" w:eastAsia="zh-CN"/>
        </w:rPr>
      </w:pPr>
      <w:r>
        <w:rPr>
          <w:rFonts w:hint="eastAsia" w:ascii="黑体" w:hAnsi="黑体" w:eastAsia="黑体" w:cs="黑体"/>
          <w:color w:val="auto"/>
          <w:sz w:val="28"/>
          <w:szCs w:val="28"/>
          <w:highlight w:val="none"/>
          <w:u w:val="none" w:color="auto"/>
          <w:shd w:val="clear" w:color="auto" w:fill="auto"/>
          <w:lang w:val="en-US" w:eastAsia="zh-CN"/>
        </w:rPr>
        <w:t>十、</w:t>
      </w:r>
      <w:r>
        <w:rPr>
          <w:rFonts w:hint="default" w:ascii="黑体" w:hAnsi="黑体" w:eastAsia="黑体" w:cs="黑体"/>
          <w:color w:val="auto"/>
          <w:sz w:val="28"/>
          <w:szCs w:val="28"/>
          <w:highlight w:val="none"/>
          <w:u w:val="none" w:color="auto"/>
          <w:shd w:val="clear" w:color="auto" w:fill="auto"/>
          <w:lang w:val="en-US" w:eastAsia="zh-CN"/>
        </w:rPr>
        <w:t>优秀警务辅助人员</w:t>
      </w:r>
      <w:r>
        <w:rPr>
          <w:rFonts w:hint="eastAsia" w:ascii="黑体" w:hAnsi="黑体" w:eastAsia="黑体" w:cs="黑体"/>
          <w:color w:val="auto"/>
          <w:sz w:val="28"/>
          <w:szCs w:val="28"/>
          <w:highlight w:val="none"/>
          <w:u w:val="none" w:color="auto"/>
          <w:shd w:val="clear" w:color="auto" w:fill="auto"/>
          <w:lang w:val="en-US" w:eastAsia="zh-CN"/>
        </w:rPr>
        <w:t>、</w:t>
      </w:r>
      <w:r>
        <w:rPr>
          <w:rFonts w:hint="default" w:ascii="黑体" w:hAnsi="黑体" w:eastAsia="黑体" w:cs="黑体"/>
          <w:color w:val="auto"/>
          <w:sz w:val="28"/>
          <w:szCs w:val="28"/>
          <w:highlight w:val="none"/>
          <w:u w:val="none" w:color="auto"/>
          <w:shd w:val="clear" w:color="auto" w:fill="auto"/>
          <w:lang w:val="en-US" w:eastAsia="zh-CN"/>
        </w:rPr>
        <w:t>特别优秀警务辅助人员</w:t>
      </w:r>
      <w:r>
        <w:rPr>
          <w:rFonts w:hint="eastAsia" w:ascii="黑体" w:hAnsi="黑体" w:eastAsia="黑体" w:cs="黑体"/>
          <w:color w:val="auto"/>
          <w:sz w:val="28"/>
          <w:szCs w:val="28"/>
          <w:highlight w:val="none"/>
          <w:u w:val="none" w:color="auto"/>
          <w:shd w:val="clear" w:color="auto" w:fill="auto"/>
          <w:lang w:val="en-US" w:eastAsia="zh-CN"/>
        </w:rPr>
        <w:t>如何认定？</w:t>
      </w:r>
    </w:p>
    <w:p w14:paraId="45FF7CDF">
      <w:pPr>
        <w:spacing w:line="500" w:lineRule="exact"/>
        <w:ind w:firstLine="560" w:firstLineChars="200"/>
        <w:outlineLvl w:val="9"/>
        <w:rPr>
          <w:rFonts w:hint="default" w:ascii="黑体" w:hAnsi="黑体" w:eastAsia="黑体" w:cs="黑体"/>
          <w:color w:val="auto"/>
          <w:sz w:val="28"/>
          <w:szCs w:val="28"/>
          <w:highlight w:val="none"/>
          <w:u w:val="none" w:color="auto"/>
          <w:shd w:val="clear" w:color="auto" w:fill="auto"/>
          <w:lang w:val="en-US" w:eastAsia="zh-CN"/>
        </w:rPr>
      </w:pPr>
      <w:r>
        <w:rPr>
          <w:rFonts w:hint="eastAsia" w:ascii="黑体" w:hAnsi="黑体" w:eastAsia="黑体" w:cs="黑体"/>
          <w:color w:val="auto"/>
          <w:sz w:val="28"/>
          <w:szCs w:val="28"/>
          <w:highlight w:val="none"/>
          <w:u w:val="none" w:color="auto"/>
          <w:shd w:val="clear" w:color="auto" w:fill="auto"/>
          <w:lang w:val="en-US" w:eastAsia="zh-CN"/>
        </w:rPr>
        <w:t>（一）</w:t>
      </w:r>
      <w:r>
        <w:rPr>
          <w:rFonts w:hint="default" w:ascii="黑体" w:hAnsi="黑体" w:eastAsia="黑体" w:cs="黑体"/>
          <w:color w:val="auto"/>
          <w:sz w:val="28"/>
          <w:szCs w:val="28"/>
          <w:highlight w:val="none"/>
          <w:u w:val="none" w:color="auto"/>
          <w:shd w:val="clear" w:color="auto" w:fill="auto"/>
          <w:lang w:val="en-US" w:eastAsia="zh-CN"/>
        </w:rPr>
        <w:t>优秀警务辅助人员</w:t>
      </w:r>
    </w:p>
    <w:p w14:paraId="12AE94C7">
      <w:pPr>
        <w:spacing w:line="500" w:lineRule="exact"/>
        <w:ind w:firstLine="560" w:firstLineChars="200"/>
        <w:outlineLvl w:val="9"/>
        <w:rPr>
          <w:rFonts w:hint="eastAsia" w:ascii="仿宋_GB2312" w:hAnsi="仿宋_GB2312" w:eastAsia="仿宋_GB2312" w:cs="仿宋_GB2312"/>
          <w:color w:val="auto"/>
          <w:sz w:val="28"/>
          <w:szCs w:val="28"/>
          <w:highlight w:val="none"/>
          <w:u w:val="none" w:color="auto"/>
          <w:shd w:val="clear" w:color="auto" w:fill="auto"/>
          <w:lang w:val="en-US" w:eastAsia="zh-CN"/>
        </w:rPr>
      </w:pPr>
      <w:r>
        <w:rPr>
          <w:rFonts w:hint="default" w:ascii="仿宋_GB2312" w:hAnsi="仿宋_GB2312" w:eastAsia="仿宋_GB2312" w:cs="仿宋_GB2312"/>
          <w:color w:val="auto"/>
          <w:sz w:val="28"/>
          <w:szCs w:val="28"/>
          <w:highlight w:val="none"/>
          <w:u w:val="none" w:color="auto"/>
          <w:shd w:val="clear" w:color="auto" w:fill="auto"/>
          <w:lang w:val="en-US" w:eastAsia="zh-CN"/>
        </w:rPr>
        <w:t>在</w:t>
      </w:r>
      <w:r>
        <w:rPr>
          <w:rFonts w:hint="eastAsia" w:ascii="仿宋_GB2312" w:hAnsi="仿宋_GB2312" w:eastAsia="仿宋_GB2312" w:cs="仿宋_GB2312"/>
          <w:color w:val="auto"/>
          <w:sz w:val="28"/>
          <w:szCs w:val="28"/>
          <w:highlight w:val="none"/>
          <w:u w:val="none" w:color="auto"/>
          <w:shd w:val="clear" w:color="auto" w:fill="auto"/>
          <w:lang w:val="en-US" w:eastAsia="zh-CN"/>
        </w:rPr>
        <w:t>德阳</w:t>
      </w:r>
      <w:r>
        <w:rPr>
          <w:rFonts w:hint="default" w:ascii="仿宋_GB2312" w:hAnsi="仿宋_GB2312" w:eastAsia="仿宋_GB2312" w:cs="仿宋_GB2312"/>
          <w:color w:val="auto"/>
          <w:sz w:val="28"/>
          <w:szCs w:val="28"/>
          <w:highlight w:val="none"/>
          <w:u w:val="none" w:color="auto"/>
          <w:shd w:val="clear" w:color="auto" w:fill="auto"/>
          <w:lang w:val="en-US" w:eastAsia="zh-CN"/>
        </w:rPr>
        <w:t>公安机关连续工作满</w:t>
      </w:r>
      <w:r>
        <w:rPr>
          <w:rFonts w:hint="eastAsia" w:ascii="仿宋_GB2312" w:hAnsi="仿宋_GB2312" w:eastAsia="仿宋_GB2312" w:cs="仿宋_GB2312"/>
          <w:color w:val="auto"/>
          <w:sz w:val="28"/>
          <w:szCs w:val="28"/>
          <w:highlight w:val="none"/>
          <w:u w:val="none" w:color="auto"/>
          <w:shd w:val="clear" w:color="auto" w:fill="auto"/>
          <w:lang w:val="en-US" w:eastAsia="zh-CN"/>
        </w:rPr>
        <w:t>3</w:t>
      </w:r>
      <w:r>
        <w:rPr>
          <w:rFonts w:hint="default" w:ascii="仿宋_GB2312" w:hAnsi="仿宋_GB2312" w:eastAsia="仿宋_GB2312" w:cs="仿宋_GB2312"/>
          <w:color w:val="auto"/>
          <w:sz w:val="28"/>
          <w:szCs w:val="28"/>
          <w:highlight w:val="none"/>
          <w:u w:val="none" w:color="auto"/>
          <w:shd w:val="clear" w:color="auto" w:fill="auto"/>
          <w:lang w:val="en-US" w:eastAsia="zh-CN"/>
        </w:rPr>
        <w:t>年</w:t>
      </w:r>
      <w:r>
        <w:rPr>
          <w:rFonts w:hint="eastAsia" w:ascii="仿宋_GB2312" w:hAnsi="仿宋_GB2312" w:eastAsia="仿宋_GB2312" w:cs="仿宋_GB2312"/>
          <w:color w:val="auto"/>
          <w:sz w:val="28"/>
          <w:szCs w:val="28"/>
          <w:highlight w:val="none"/>
          <w:u w:val="none" w:color="auto"/>
          <w:shd w:val="clear" w:color="auto" w:fill="auto"/>
          <w:lang w:val="en-US" w:eastAsia="zh-CN"/>
        </w:rPr>
        <w:t>的</w:t>
      </w:r>
      <w:r>
        <w:rPr>
          <w:rFonts w:hint="default" w:ascii="仿宋_GB2312" w:hAnsi="仿宋_GB2312" w:eastAsia="仿宋_GB2312" w:cs="仿宋_GB2312"/>
          <w:color w:val="auto"/>
          <w:sz w:val="28"/>
          <w:szCs w:val="28"/>
          <w:highlight w:val="none"/>
          <w:u w:val="none" w:color="auto"/>
          <w:shd w:val="clear" w:color="auto" w:fill="auto"/>
          <w:lang w:val="en-US" w:eastAsia="zh-CN"/>
        </w:rPr>
        <w:t>警务辅助人员，且符合下列条件</w:t>
      </w:r>
      <w:r>
        <w:rPr>
          <w:rFonts w:hint="eastAsia" w:ascii="仿宋_GB2312" w:hAnsi="仿宋_GB2312" w:eastAsia="仿宋_GB2312" w:cs="仿宋_GB2312"/>
          <w:color w:val="auto"/>
          <w:sz w:val="28"/>
          <w:szCs w:val="28"/>
          <w:highlight w:val="none"/>
          <w:u w:val="none" w:color="auto"/>
          <w:shd w:val="clear" w:color="auto" w:fill="auto"/>
          <w:lang w:val="en-US" w:eastAsia="zh-CN"/>
        </w:rPr>
        <w:t>：</w:t>
      </w:r>
    </w:p>
    <w:p w14:paraId="44D93E01">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lang w:val="en-US" w:eastAsia="zh-CN"/>
        </w:rPr>
      </w:pPr>
      <w:r>
        <w:rPr>
          <w:rFonts w:hint="default" w:ascii="仿宋_GB2312" w:hAnsi="仿宋_GB2312" w:eastAsia="仿宋_GB2312" w:cs="仿宋_GB2312"/>
          <w:color w:val="auto"/>
          <w:sz w:val="28"/>
          <w:szCs w:val="28"/>
          <w:highlight w:val="none"/>
          <w:u w:val="none" w:color="auto"/>
          <w:shd w:val="clear" w:color="auto" w:fill="auto"/>
          <w:lang w:val="en-US" w:eastAsia="zh-CN"/>
        </w:rPr>
        <w:t>1.具有中华人民共和国国籍，热爱祖国，拥护宪法，拥护中国共产党，遵纪守法，品行端正，有良好的职业道德，爱岗敬业，事业心和责任感强。</w:t>
      </w:r>
      <w:r>
        <w:rPr>
          <w:rFonts w:hint="default" w:ascii="仿宋_GB2312" w:hAnsi="仿宋_GB2312" w:eastAsia="仿宋_GB2312" w:cs="仿宋_GB2312"/>
          <w:color w:val="auto"/>
          <w:sz w:val="28"/>
          <w:szCs w:val="28"/>
          <w:highlight w:val="none"/>
          <w:u w:val="none" w:color="auto"/>
          <w:shd w:val="clear" w:color="auto" w:fill="auto"/>
          <w:lang w:val="en-US" w:eastAsia="zh-CN"/>
        </w:rPr>
        <w:br w:type="textWrapping"/>
      </w:r>
      <w:r>
        <w:rPr>
          <w:rFonts w:hint="eastAsia" w:ascii="仿宋_GB2312" w:hAnsi="仿宋_GB2312" w:eastAsia="仿宋_GB2312" w:cs="仿宋_GB2312"/>
          <w:color w:val="auto"/>
          <w:sz w:val="28"/>
          <w:szCs w:val="28"/>
          <w:highlight w:val="none"/>
          <w:u w:val="none" w:color="auto"/>
          <w:shd w:val="clear" w:color="auto" w:fill="auto"/>
          <w:lang w:val="en-US" w:eastAsia="zh-CN"/>
        </w:rPr>
        <w:t xml:space="preserve">    </w:t>
      </w:r>
      <w:r>
        <w:rPr>
          <w:rFonts w:hint="default" w:ascii="仿宋_GB2312" w:hAnsi="仿宋_GB2312" w:eastAsia="仿宋_GB2312" w:cs="仿宋_GB2312"/>
          <w:color w:val="auto"/>
          <w:sz w:val="28"/>
          <w:szCs w:val="28"/>
          <w:highlight w:val="none"/>
          <w:u w:val="none" w:color="auto"/>
          <w:shd w:val="clear" w:color="auto" w:fill="auto"/>
          <w:lang w:val="en-US" w:eastAsia="zh-CN"/>
        </w:rPr>
        <w:t>2.表现优秀，从事辅警期间年度考核获得过优秀等次，或获得过县（市、区）级部门及以上表彰（表扬）、奖励，或参加市级以上公安机关组织的业务技能比武竞赛获得个人项目前3名的。</w:t>
      </w:r>
      <w:r>
        <w:rPr>
          <w:rFonts w:hint="default" w:ascii="仿宋_GB2312" w:hAnsi="仿宋_GB2312" w:eastAsia="仿宋_GB2312" w:cs="仿宋_GB2312"/>
          <w:color w:val="auto"/>
          <w:sz w:val="28"/>
          <w:szCs w:val="28"/>
          <w:highlight w:val="none"/>
          <w:u w:val="none" w:color="auto"/>
          <w:shd w:val="clear" w:color="auto" w:fill="auto"/>
          <w:lang w:val="en-US" w:eastAsia="zh-CN"/>
        </w:rPr>
        <w:br w:type="textWrapping"/>
      </w:r>
      <w:r>
        <w:rPr>
          <w:rFonts w:hint="eastAsia" w:ascii="仿宋_GB2312" w:hAnsi="仿宋_GB2312" w:eastAsia="仿宋_GB2312" w:cs="仿宋_GB2312"/>
          <w:color w:val="auto"/>
          <w:sz w:val="28"/>
          <w:szCs w:val="28"/>
          <w:highlight w:val="none"/>
          <w:u w:val="none" w:color="auto"/>
          <w:shd w:val="clear" w:color="auto" w:fill="auto"/>
          <w:lang w:val="en-US" w:eastAsia="zh-CN"/>
        </w:rPr>
        <w:t xml:space="preserve">   </w:t>
      </w:r>
      <w:r>
        <w:rPr>
          <w:rFonts w:hint="eastAsia" w:ascii="黑体" w:hAnsi="黑体" w:eastAsia="黑体" w:cs="黑体"/>
          <w:color w:val="auto"/>
          <w:sz w:val="28"/>
          <w:szCs w:val="28"/>
          <w:highlight w:val="none"/>
          <w:u w:val="none" w:color="auto"/>
          <w:shd w:val="clear" w:color="auto" w:fill="auto"/>
          <w:lang w:val="en-US" w:eastAsia="zh-CN"/>
        </w:rPr>
        <w:t>（二）</w:t>
      </w:r>
      <w:r>
        <w:rPr>
          <w:rFonts w:hint="default" w:ascii="黑体" w:hAnsi="黑体" w:eastAsia="黑体" w:cs="黑体"/>
          <w:color w:val="auto"/>
          <w:sz w:val="28"/>
          <w:szCs w:val="28"/>
          <w:highlight w:val="none"/>
          <w:u w:val="none" w:color="auto"/>
          <w:shd w:val="clear" w:color="auto" w:fill="auto"/>
          <w:lang w:val="en-US" w:eastAsia="zh-CN"/>
        </w:rPr>
        <w:t>特别优秀警务辅助人员</w:t>
      </w:r>
    </w:p>
    <w:p w14:paraId="214F4125">
      <w:pPr>
        <w:spacing w:line="500" w:lineRule="exact"/>
        <w:ind w:firstLine="560" w:firstLineChars="200"/>
        <w:outlineLvl w:val="9"/>
        <w:rPr>
          <w:rFonts w:hint="eastAsia" w:ascii="仿宋_GB2312" w:hAnsi="仿宋_GB2312" w:eastAsia="仿宋_GB2312" w:cs="仿宋_GB2312"/>
          <w:color w:val="auto"/>
          <w:sz w:val="28"/>
          <w:szCs w:val="28"/>
          <w:highlight w:val="none"/>
          <w:u w:val="none" w:color="auto"/>
          <w:shd w:val="clear" w:color="auto" w:fill="auto"/>
          <w:lang w:val="en-US" w:eastAsia="zh-CN"/>
        </w:rPr>
      </w:pPr>
      <w:r>
        <w:rPr>
          <w:rFonts w:hint="default" w:ascii="仿宋_GB2312" w:hAnsi="仿宋_GB2312" w:eastAsia="仿宋_GB2312" w:cs="仿宋_GB2312"/>
          <w:color w:val="auto"/>
          <w:sz w:val="28"/>
          <w:szCs w:val="28"/>
          <w:highlight w:val="none"/>
          <w:u w:val="none" w:color="auto"/>
          <w:shd w:val="clear" w:color="auto" w:fill="auto"/>
          <w:lang w:val="en-US" w:eastAsia="zh-CN"/>
        </w:rPr>
        <w:t>在</w:t>
      </w:r>
      <w:r>
        <w:rPr>
          <w:rFonts w:hint="eastAsia" w:ascii="仿宋_GB2312" w:hAnsi="仿宋_GB2312" w:eastAsia="仿宋_GB2312" w:cs="仿宋_GB2312"/>
          <w:color w:val="auto"/>
          <w:sz w:val="28"/>
          <w:szCs w:val="28"/>
          <w:highlight w:val="none"/>
          <w:u w:val="none" w:color="auto"/>
          <w:shd w:val="clear" w:color="auto" w:fill="auto"/>
          <w:lang w:val="en-US" w:eastAsia="zh-CN"/>
        </w:rPr>
        <w:t>德阳</w:t>
      </w:r>
      <w:r>
        <w:rPr>
          <w:rFonts w:hint="default" w:ascii="仿宋_GB2312" w:hAnsi="仿宋_GB2312" w:eastAsia="仿宋_GB2312" w:cs="仿宋_GB2312"/>
          <w:color w:val="auto"/>
          <w:sz w:val="28"/>
          <w:szCs w:val="28"/>
          <w:highlight w:val="none"/>
          <w:u w:val="none" w:color="auto"/>
          <w:shd w:val="clear" w:color="auto" w:fill="auto"/>
          <w:lang w:val="en-US" w:eastAsia="zh-CN"/>
        </w:rPr>
        <w:t>公安机关连续工作满5年</w:t>
      </w:r>
      <w:r>
        <w:rPr>
          <w:rFonts w:hint="eastAsia" w:ascii="仿宋_GB2312" w:hAnsi="仿宋_GB2312" w:eastAsia="仿宋_GB2312" w:cs="仿宋_GB2312"/>
          <w:color w:val="auto"/>
          <w:sz w:val="28"/>
          <w:szCs w:val="28"/>
          <w:highlight w:val="none"/>
          <w:u w:val="none" w:color="auto"/>
          <w:shd w:val="clear" w:color="auto" w:fill="auto"/>
          <w:lang w:val="en-US" w:eastAsia="zh-CN"/>
        </w:rPr>
        <w:t>的</w:t>
      </w:r>
      <w:r>
        <w:rPr>
          <w:rFonts w:hint="default" w:ascii="仿宋_GB2312" w:hAnsi="仿宋_GB2312" w:eastAsia="仿宋_GB2312" w:cs="仿宋_GB2312"/>
          <w:color w:val="auto"/>
          <w:sz w:val="28"/>
          <w:szCs w:val="28"/>
          <w:highlight w:val="none"/>
          <w:u w:val="none" w:color="auto"/>
          <w:shd w:val="clear" w:color="auto" w:fill="auto"/>
          <w:lang w:val="en-US" w:eastAsia="zh-CN"/>
        </w:rPr>
        <w:t>警务辅助人员，且符合下列条件之一</w:t>
      </w:r>
      <w:r>
        <w:rPr>
          <w:rFonts w:hint="eastAsia" w:ascii="仿宋_GB2312" w:hAnsi="仿宋_GB2312" w:eastAsia="仿宋_GB2312" w:cs="仿宋_GB2312"/>
          <w:color w:val="auto"/>
          <w:sz w:val="28"/>
          <w:szCs w:val="28"/>
          <w:highlight w:val="none"/>
          <w:u w:val="none" w:color="auto"/>
          <w:shd w:val="clear" w:color="auto" w:fill="auto"/>
          <w:lang w:val="en-US" w:eastAsia="zh-CN"/>
        </w:rPr>
        <w:t>：</w:t>
      </w:r>
    </w:p>
    <w:p w14:paraId="048D4510">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lang w:val="en-US" w:eastAsia="zh-CN"/>
        </w:rPr>
      </w:pPr>
      <w:r>
        <w:rPr>
          <w:rFonts w:hint="default" w:ascii="仿宋_GB2312" w:hAnsi="仿宋_GB2312" w:eastAsia="仿宋_GB2312" w:cs="仿宋_GB2312"/>
          <w:color w:val="auto"/>
          <w:sz w:val="28"/>
          <w:szCs w:val="28"/>
          <w:highlight w:val="none"/>
          <w:u w:val="none" w:color="auto"/>
          <w:shd w:val="clear" w:color="auto" w:fill="auto"/>
          <w:lang w:val="en-US" w:eastAsia="zh-CN"/>
        </w:rPr>
        <w:t>1.近5年内至少3个年度获得有关奖励荣誉的，具体包括：年度考核为优秀等次、获得市（地）级及以上工作部门奖励、被授予优秀共产党员或者先进工作者称号。</w:t>
      </w:r>
    </w:p>
    <w:p w14:paraId="7CB74113">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lang w:val="en-US" w:eastAsia="zh-CN"/>
        </w:rPr>
      </w:pPr>
      <w:r>
        <w:rPr>
          <w:rFonts w:hint="default" w:ascii="仿宋_GB2312" w:hAnsi="仿宋_GB2312" w:eastAsia="仿宋_GB2312" w:cs="仿宋_GB2312"/>
          <w:color w:val="auto"/>
          <w:sz w:val="28"/>
          <w:szCs w:val="28"/>
          <w:highlight w:val="none"/>
          <w:u w:val="none" w:color="auto"/>
          <w:shd w:val="clear" w:color="auto" w:fill="auto"/>
          <w:lang w:val="en-US" w:eastAsia="zh-CN"/>
        </w:rPr>
        <w:t>2.在打击违法犯罪、重大活动安保、应急处突、抢险救灾、疫情防控等工作中发挥重要作用、做出突出贡献，按照国家功勋荣誉表彰奖励有关规定，获得县级以上党委和政府或者省级以上工作部门表彰奖励的。</w:t>
      </w:r>
    </w:p>
    <w:p w14:paraId="69A7BD83">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lang w:val="en-US" w:eastAsia="zh-CN"/>
        </w:rPr>
      </w:pPr>
      <w:r>
        <w:rPr>
          <w:rFonts w:hint="default" w:ascii="仿宋_GB2312" w:hAnsi="仿宋_GB2312" w:eastAsia="仿宋_GB2312" w:cs="仿宋_GB2312"/>
          <w:color w:val="auto"/>
          <w:sz w:val="28"/>
          <w:szCs w:val="28"/>
          <w:highlight w:val="none"/>
          <w:u w:val="none" w:color="auto"/>
          <w:shd w:val="clear" w:color="auto" w:fill="auto"/>
          <w:lang w:val="en-US" w:eastAsia="zh-CN"/>
        </w:rPr>
        <w:t>3.参加省级以上公安机关组织的业务技能比武竞赛获得个人项目前三名的。</w:t>
      </w:r>
    </w:p>
    <w:p w14:paraId="7382A354">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lang w:val="en-US" w:eastAsia="zh-CN"/>
        </w:rPr>
      </w:pPr>
      <w:r>
        <w:rPr>
          <w:rFonts w:hint="eastAsia" w:ascii="仿宋_GB2312" w:hAnsi="仿宋_GB2312" w:eastAsia="仿宋_GB2312" w:cs="仿宋_GB2312"/>
          <w:color w:val="auto"/>
          <w:sz w:val="28"/>
          <w:szCs w:val="28"/>
          <w:highlight w:val="none"/>
          <w:u w:val="none" w:color="auto"/>
          <w:shd w:val="clear" w:color="auto" w:fill="auto"/>
          <w:lang w:val="en-US" w:eastAsia="zh-CN"/>
        </w:rPr>
        <w:t>以上人员资格认定政策由德阳市公安局负责解释，在面试资格审查前须提供本人所</w:t>
      </w:r>
      <w:r>
        <w:rPr>
          <w:rFonts w:hint="default" w:ascii="仿宋_GB2312" w:hAnsi="仿宋_GB2312" w:eastAsia="仿宋_GB2312" w:cs="仿宋_GB2312"/>
          <w:color w:val="auto"/>
          <w:sz w:val="28"/>
          <w:szCs w:val="28"/>
          <w:highlight w:val="none"/>
          <w:u w:val="none" w:color="auto"/>
          <w:shd w:val="clear" w:color="auto" w:fill="auto"/>
          <w:lang w:val="en-US" w:eastAsia="zh-CN"/>
        </w:rPr>
        <w:t>在县市区公安局政治处</w:t>
      </w:r>
      <w:r>
        <w:rPr>
          <w:rFonts w:hint="eastAsia" w:ascii="仿宋_GB2312" w:hAnsi="仿宋_GB2312" w:eastAsia="仿宋_GB2312" w:cs="仿宋_GB2312"/>
          <w:color w:val="auto"/>
          <w:sz w:val="28"/>
          <w:szCs w:val="28"/>
          <w:highlight w:val="none"/>
          <w:u w:val="none" w:color="auto"/>
          <w:shd w:val="clear" w:color="auto" w:fill="auto"/>
          <w:lang w:val="en-US" w:eastAsia="zh-CN"/>
        </w:rPr>
        <w:t>出具的证明及佐证材料。</w:t>
      </w: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09"/>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ì.">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D421F">
    <w:pPr>
      <w:pStyle w:val="4"/>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A0C9F">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- 64 -</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EDA0C9F">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- 64 -</w:t>
                    </w:r>
                    <w:r>
                      <w:rPr>
                        <w:rFonts w:hint="eastAsia" w:ascii="仿宋_GB2312" w:hAnsi="仿宋_GB2312" w:eastAsia="仿宋_GB2312" w:cs="仿宋_GB2312"/>
                        <w:sz w:val="32"/>
                        <w:szCs w:val="32"/>
                      </w:rPr>
                      <w:fldChar w:fldCharType="end"/>
                    </w:r>
                  </w:p>
                </w:txbxContent>
              </v:textbox>
            </v:shape>
          </w:pict>
        </mc:Fallback>
      </mc:AlternateContent>
    </w:r>
  </w:p>
  <w:p w14:paraId="5E9184B9">
    <w:pPr>
      <w:pStyle w:val="4"/>
      <w:ind w:firstLine="3600" w:firstLineChars="20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BFAC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YWMxNWM2MDU0NzY1MGVmODU3NGZiZjA0ZTAwMDkifQ=="/>
  </w:docVars>
  <w:rsids>
    <w:rsidRoot w:val="9CFE20E4"/>
    <w:rsid w:val="03400B54"/>
    <w:rsid w:val="035D5DC6"/>
    <w:rsid w:val="07F91489"/>
    <w:rsid w:val="0DF3B2DB"/>
    <w:rsid w:val="0DFC8DCB"/>
    <w:rsid w:val="0EF94CFB"/>
    <w:rsid w:val="0FBC8552"/>
    <w:rsid w:val="0FF72B14"/>
    <w:rsid w:val="0FF79AB2"/>
    <w:rsid w:val="134723D9"/>
    <w:rsid w:val="136C5E7B"/>
    <w:rsid w:val="13F58674"/>
    <w:rsid w:val="149A15E5"/>
    <w:rsid w:val="15C84040"/>
    <w:rsid w:val="17F7CCA7"/>
    <w:rsid w:val="180351D4"/>
    <w:rsid w:val="199B021E"/>
    <w:rsid w:val="1A7B8EF0"/>
    <w:rsid w:val="1AAD5B7D"/>
    <w:rsid w:val="1AC7CA2A"/>
    <w:rsid w:val="1B0E6079"/>
    <w:rsid w:val="1C32B375"/>
    <w:rsid w:val="1CD7E920"/>
    <w:rsid w:val="1CFBCFF1"/>
    <w:rsid w:val="1D266050"/>
    <w:rsid w:val="1DDEFD3F"/>
    <w:rsid w:val="1E5730FC"/>
    <w:rsid w:val="1E5E817E"/>
    <w:rsid w:val="1E7F0035"/>
    <w:rsid w:val="1EAC4C7B"/>
    <w:rsid w:val="1EBBAE44"/>
    <w:rsid w:val="1EF7F4A2"/>
    <w:rsid w:val="1F7DB207"/>
    <w:rsid w:val="1F9E953F"/>
    <w:rsid w:val="1FDC9CF4"/>
    <w:rsid w:val="1FED3BB8"/>
    <w:rsid w:val="202D67DB"/>
    <w:rsid w:val="243E6375"/>
    <w:rsid w:val="25C95997"/>
    <w:rsid w:val="25FB24FC"/>
    <w:rsid w:val="266DCED7"/>
    <w:rsid w:val="275FB6B5"/>
    <w:rsid w:val="278B7B24"/>
    <w:rsid w:val="27CDEF19"/>
    <w:rsid w:val="27CF0EC7"/>
    <w:rsid w:val="27FEC284"/>
    <w:rsid w:val="27FF92C9"/>
    <w:rsid w:val="2AFFDD38"/>
    <w:rsid w:val="2B7F4609"/>
    <w:rsid w:val="2BF930FE"/>
    <w:rsid w:val="2D7D1D44"/>
    <w:rsid w:val="2DBCE4DE"/>
    <w:rsid w:val="2EBF15B1"/>
    <w:rsid w:val="2ED74DED"/>
    <w:rsid w:val="2EE4E1E9"/>
    <w:rsid w:val="2EE76163"/>
    <w:rsid w:val="2EFF6DEE"/>
    <w:rsid w:val="2F2BA949"/>
    <w:rsid w:val="2FBE6EC1"/>
    <w:rsid w:val="31195FA1"/>
    <w:rsid w:val="3277AF05"/>
    <w:rsid w:val="353F46F7"/>
    <w:rsid w:val="35FE3F26"/>
    <w:rsid w:val="366DB185"/>
    <w:rsid w:val="367FA76B"/>
    <w:rsid w:val="36C9A722"/>
    <w:rsid w:val="36EFE970"/>
    <w:rsid w:val="37138426"/>
    <w:rsid w:val="371F6C0D"/>
    <w:rsid w:val="3767814A"/>
    <w:rsid w:val="378FB33E"/>
    <w:rsid w:val="37BBA487"/>
    <w:rsid w:val="37D6CF7D"/>
    <w:rsid w:val="37DDB8BA"/>
    <w:rsid w:val="37DE4F5C"/>
    <w:rsid w:val="37DE7106"/>
    <w:rsid w:val="37FB601E"/>
    <w:rsid w:val="39ABBD1D"/>
    <w:rsid w:val="39ED00C6"/>
    <w:rsid w:val="3AADD86F"/>
    <w:rsid w:val="3AFF3054"/>
    <w:rsid w:val="3B3D331C"/>
    <w:rsid w:val="3BDB83A4"/>
    <w:rsid w:val="3BE4149E"/>
    <w:rsid w:val="3BEF0331"/>
    <w:rsid w:val="3BEF6013"/>
    <w:rsid w:val="3BEFD82E"/>
    <w:rsid w:val="3BF981AD"/>
    <w:rsid w:val="3BFE431A"/>
    <w:rsid w:val="3BFF79EC"/>
    <w:rsid w:val="3CB71EF3"/>
    <w:rsid w:val="3CE3C223"/>
    <w:rsid w:val="3CF7B920"/>
    <w:rsid w:val="3CFC2FDC"/>
    <w:rsid w:val="3DF3ACE6"/>
    <w:rsid w:val="3DFA0AD3"/>
    <w:rsid w:val="3DFF9AB1"/>
    <w:rsid w:val="3E3D4930"/>
    <w:rsid w:val="3EADB0CA"/>
    <w:rsid w:val="3EBE32A6"/>
    <w:rsid w:val="3EC54E80"/>
    <w:rsid w:val="3EDB3394"/>
    <w:rsid w:val="3EFA2CFA"/>
    <w:rsid w:val="3EFA9BC7"/>
    <w:rsid w:val="3EFE7122"/>
    <w:rsid w:val="3EFF08DE"/>
    <w:rsid w:val="3F712155"/>
    <w:rsid w:val="3F75F4B0"/>
    <w:rsid w:val="3F776557"/>
    <w:rsid w:val="3F79A4CC"/>
    <w:rsid w:val="3FBED240"/>
    <w:rsid w:val="3FCC7607"/>
    <w:rsid w:val="3FCCA8FD"/>
    <w:rsid w:val="3FED92C1"/>
    <w:rsid w:val="3FEE1866"/>
    <w:rsid w:val="3FF4E152"/>
    <w:rsid w:val="3FFD0730"/>
    <w:rsid w:val="3FFD18EA"/>
    <w:rsid w:val="3FFEED91"/>
    <w:rsid w:val="3FFF6D1C"/>
    <w:rsid w:val="3FFF76E2"/>
    <w:rsid w:val="42672AE3"/>
    <w:rsid w:val="435FC92C"/>
    <w:rsid w:val="441D5B50"/>
    <w:rsid w:val="45DBBFD2"/>
    <w:rsid w:val="463AA3B1"/>
    <w:rsid w:val="46FF1D2B"/>
    <w:rsid w:val="475D3605"/>
    <w:rsid w:val="47EFC0B4"/>
    <w:rsid w:val="47FF805D"/>
    <w:rsid w:val="485D156D"/>
    <w:rsid w:val="4A8B452B"/>
    <w:rsid w:val="4AEFF075"/>
    <w:rsid w:val="4BC575D2"/>
    <w:rsid w:val="4BE9BD86"/>
    <w:rsid w:val="4C16753F"/>
    <w:rsid w:val="4CD15729"/>
    <w:rsid w:val="4D1963EB"/>
    <w:rsid w:val="4D77CD74"/>
    <w:rsid w:val="4DF33019"/>
    <w:rsid w:val="4E763013"/>
    <w:rsid w:val="4EA49663"/>
    <w:rsid w:val="4EBF5881"/>
    <w:rsid w:val="4EEE25C2"/>
    <w:rsid w:val="4F7B14CA"/>
    <w:rsid w:val="4F7E8D05"/>
    <w:rsid w:val="4FBE4776"/>
    <w:rsid w:val="4FDD1523"/>
    <w:rsid w:val="4FFF6602"/>
    <w:rsid w:val="50EDA5CF"/>
    <w:rsid w:val="513D42B7"/>
    <w:rsid w:val="51897523"/>
    <w:rsid w:val="523D101F"/>
    <w:rsid w:val="52BDC0B5"/>
    <w:rsid w:val="52EF5632"/>
    <w:rsid w:val="535F16A9"/>
    <w:rsid w:val="537D01F3"/>
    <w:rsid w:val="53AE2CD9"/>
    <w:rsid w:val="53EFC9EE"/>
    <w:rsid w:val="54795987"/>
    <w:rsid w:val="54F74A70"/>
    <w:rsid w:val="559F427A"/>
    <w:rsid w:val="55BFC1E9"/>
    <w:rsid w:val="55FED3EB"/>
    <w:rsid w:val="5627A61E"/>
    <w:rsid w:val="56F621E8"/>
    <w:rsid w:val="5719A153"/>
    <w:rsid w:val="577AC517"/>
    <w:rsid w:val="579FCFBC"/>
    <w:rsid w:val="57BF0C5A"/>
    <w:rsid w:val="57E68362"/>
    <w:rsid w:val="57F3BA5D"/>
    <w:rsid w:val="59232E69"/>
    <w:rsid w:val="5A5FE673"/>
    <w:rsid w:val="5AF3AC49"/>
    <w:rsid w:val="5B2DFDB7"/>
    <w:rsid w:val="5B4FF33F"/>
    <w:rsid w:val="5B6F2AD8"/>
    <w:rsid w:val="5BAE8EF6"/>
    <w:rsid w:val="5BBF74C5"/>
    <w:rsid w:val="5BED7A88"/>
    <w:rsid w:val="5CF20F5B"/>
    <w:rsid w:val="5CFFF493"/>
    <w:rsid w:val="5D1BFDDD"/>
    <w:rsid w:val="5D5F5A7B"/>
    <w:rsid w:val="5D7E2E9C"/>
    <w:rsid w:val="5DAF332D"/>
    <w:rsid w:val="5DAF776A"/>
    <w:rsid w:val="5DEDCB9A"/>
    <w:rsid w:val="5DF47FF0"/>
    <w:rsid w:val="5DFC3AD0"/>
    <w:rsid w:val="5DFF4367"/>
    <w:rsid w:val="5EE703BC"/>
    <w:rsid w:val="5EF7584C"/>
    <w:rsid w:val="5F3256B9"/>
    <w:rsid w:val="5F74D16D"/>
    <w:rsid w:val="5F7B379F"/>
    <w:rsid w:val="5F7FCF75"/>
    <w:rsid w:val="5F8D0644"/>
    <w:rsid w:val="5FA70850"/>
    <w:rsid w:val="5FA80FB4"/>
    <w:rsid w:val="5FBDF5A0"/>
    <w:rsid w:val="5FBE9A55"/>
    <w:rsid w:val="5FEB1C5F"/>
    <w:rsid w:val="5FF5BF56"/>
    <w:rsid w:val="5FF87539"/>
    <w:rsid w:val="5FFAC2E3"/>
    <w:rsid w:val="5FFB9164"/>
    <w:rsid w:val="5FFB9E9D"/>
    <w:rsid w:val="5FFC0735"/>
    <w:rsid w:val="616B103A"/>
    <w:rsid w:val="61C5137D"/>
    <w:rsid w:val="61CF919E"/>
    <w:rsid w:val="622B0FE0"/>
    <w:rsid w:val="62DD0828"/>
    <w:rsid w:val="62FD314E"/>
    <w:rsid w:val="63B781C1"/>
    <w:rsid w:val="63F703D1"/>
    <w:rsid w:val="64A63D4B"/>
    <w:rsid w:val="64F2A530"/>
    <w:rsid w:val="659FA283"/>
    <w:rsid w:val="65A672FB"/>
    <w:rsid w:val="66DF51CA"/>
    <w:rsid w:val="677B6E0F"/>
    <w:rsid w:val="67DC0FD6"/>
    <w:rsid w:val="67E70B93"/>
    <w:rsid w:val="67EF94C9"/>
    <w:rsid w:val="67F760C7"/>
    <w:rsid w:val="67FBE880"/>
    <w:rsid w:val="69897F2E"/>
    <w:rsid w:val="69FD5B66"/>
    <w:rsid w:val="6AF7C239"/>
    <w:rsid w:val="6B7675D5"/>
    <w:rsid w:val="6C6F883E"/>
    <w:rsid w:val="6C7E72AC"/>
    <w:rsid w:val="6DDBF57E"/>
    <w:rsid w:val="6DDDC737"/>
    <w:rsid w:val="6DF2B526"/>
    <w:rsid w:val="6DFE4F95"/>
    <w:rsid w:val="6DFF65A6"/>
    <w:rsid w:val="6DFF6E7B"/>
    <w:rsid w:val="6DFF74EF"/>
    <w:rsid w:val="6E5F9ECC"/>
    <w:rsid w:val="6E71BE3C"/>
    <w:rsid w:val="6E7CC57D"/>
    <w:rsid w:val="6E9EC892"/>
    <w:rsid w:val="6EA773F2"/>
    <w:rsid w:val="6EA7EA1B"/>
    <w:rsid w:val="6ECE181A"/>
    <w:rsid w:val="6EDF5973"/>
    <w:rsid w:val="6EEB611A"/>
    <w:rsid w:val="6EEECCDB"/>
    <w:rsid w:val="6EFB9236"/>
    <w:rsid w:val="6EFBF941"/>
    <w:rsid w:val="6EFF8DBB"/>
    <w:rsid w:val="6F0FE3CF"/>
    <w:rsid w:val="6F3F27F7"/>
    <w:rsid w:val="6F3F38B3"/>
    <w:rsid w:val="6F3F6176"/>
    <w:rsid w:val="6F8D3E2F"/>
    <w:rsid w:val="6F8F7052"/>
    <w:rsid w:val="6FAFF32F"/>
    <w:rsid w:val="6FB317C5"/>
    <w:rsid w:val="6FBEBB23"/>
    <w:rsid w:val="6FBF6096"/>
    <w:rsid w:val="6FBF9C9C"/>
    <w:rsid w:val="6FCE8E25"/>
    <w:rsid w:val="6FD9FB8C"/>
    <w:rsid w:val="6FE4ECCB"/>
    <w:rsid w:val="6FEFE181"/>
    <w:rsid w:val="6FEFEB9C"/>
    <w:rsid w:val="6FF79BB1"/>
    <w:rsid w:val="6FFBC79B"/>
    <w:rsid w:val="6FFBFC78"/>
    <w:rsid w:val="6FFC0395"/>
    <w:rsid w:val="6FFF59E1"/>
    <w:rsid w:val="714D6394"/>
    <w:rsid w:val="72841B17"/>
    <w:rsid w:val="72BF497E"/>
    <w:rsid w:val="72FE5DB8"/>
    <w:rsid w:val="738C5E8E"/>
    <w:rsid w:val="73B6262A"/>
    <w:rsid w:val="73BBE34B"/>
    <w:rsid w:val="73DF543E"/>
    <w:rsid w:val="73E3085D"/>
    <w:rsid w:val="74F69213"/>
    <w:rsid w:val="75267B11"/>
    <w:rsid w:val="756CE3E8"/>
    <w:rsid w:val="756EEE01"/>
    <w:rsid w:val="75775FC2"/>
    <w:rsid w:val="757F8433"/>
    <w:rsid w:val="75DE0522"/>
    <w:rsid w:val="75DED146"/>
    <w:rsid w:val="75E50839"/>
    <w:rsid w:val="75EFFE37"/>
    <w:rsid w:val="75FCDCE2"/>
    <w:rsid w:val="763BAC8B"/>
    <w:rsid w:val="765F969D"/>
    <w:rsid w:val="7679E0D9"/>
    <w:rsid w:val="7697959C"/>
    <w:rsid w:val="769FADBE"/>
    <w:rsid w:val="76F723EA"/>
    <w:rsid w:val="771FD4CA"/>
    <w:rsid w:val="773F7190"/>
    <w:rsid w:val="77493F8A"/>
    <w:rsid w:val="77775E37"/>
    <w:rsid w:val="777D8633"/>
    <w:rsid w:val="777DC8E4"/>
    <w:rsid w:val="777E0252"/>
    <w:rsid w:val="778C848A"/>
    <w:rsid w:val="779AD55D"/>
    <w:rsid w:val="77AE61A7"/>
    <w:rsid w:val="77C7D259"/>
    <w:rsid w:val="77D12B44"/>
    <w:rsid w:val="77D36FA1"/>
    <w:rsid w:val="77EF96DA"/>
    <w:rsid w:val="77F28B6A"/>
    <w:rsid w:val="77F449AF"/>
    <w:rsid w:val="77FDCBF4"/>
    <w:rsid w:val="77FDF148"/>
    <w:rsid w:val="77FE0497"/>
    <w:rsid w:val="77FF2492"/>
    <w:rsid w:val="78790EF9"/>
    <w:rsid w:val="787F5F19"/>
    <w:rsid w:val="78DD4218"/>
    <w:rsid w:val="79835026"/>
    <w:rsid w:val="79F10E7E"/>
    <w:rsid w:val="79F7941A"/>
    <w:rsid w:val="7A23630A"/>
    <w:rsid w:val="7A473302"/>
    <w:rsid w:val="7A7EE16D"/>
    <w:rsid w:val="7A8ECCAC"/>
    <w:rsid w:val="7AF6CEEA"/>
    <w:rsid w:val="7AFEAEB0"/>
    <w:rsid w:val="7AFEC28E"/>
    <w:rsid w:val="7AFFE36F"/>
    <w:rsid w:val="7AFFEDDF"/>
    <w:rsid w:val="7B1FC45B"/>
    <w:rsid w:val="7B3F4268"/>
    <w:rsid w:val="7B7D06A8"/>
    <w:rsid w:val="7B7DA76F"/>
    <w:rsid w:val="7B7E5F64"/>
    <w:rsid w:val="7BBF86AC"/>
    <w:rsid w:val="7BCB5C81"/>
    <w:rsid w:val="7BEF194F"/>
    <w:rsid w:val="7BEF8F52"/>
    <w:rsid w:val="7BF0C53A"/>
    <w:rsid w:val="7BFB7C3A"/>
    <w:rsid w:val="7BFED4D6"/>
    <w:rsid w:val="7BFF0882"/>
    <w:rsid w:val="7BFF70C1"/>
    <w:rsid w:val="7BFFD20B"/>
    <w:rsid w:val="7C3F6C6F"/>
    <w:rsid w:val="7C55D85B"/>
    <w:rsid w:val="7C6E3E55"/>
    <w:rsid w:val="7C7F6989"/>
    <w:rsid w:val="7CC700C6"/>
    <w:rsid w:val="7CE6E043"/>
    <w:rsid w:val="7CEF7AF2"/>
    <w:rsid w:val="7CEFFB35"/>
    <w:rsid w:val="7CF35C47"/>
    <w:rsid w:val="7CF7CEDA"/>
    <w:rsid w:val="7D337E4E"/>
    <w:rsid w:val="7D69FA5C"/>
    <w:rsid w:val="7D772299"/>
    <w:rsid w:val="7D7E5D91"/>
    <w:rsid w:val="7D7F665B"/>
    <w:rsid w:val="7D9F1F17"/>
    <w:rsid w:val="7DB306C2"/>
    <w:rsid w:val="7DBE0680"/>
    <w:rsid w:val="7DBFAA4E"/>
    <w:rsid w:val="7DCADD0F"/>
    <w:rsid w:val="7DCB326B"/>
    <w:rsid w:val="7DEB457C"/>
    <w:rsid w:val="7DF5A504"/>
    <w:rsid w:val="7DFF0BA5"/>
    <w:rsid w:val="7E799354"/>
    <w:rsid w:val="7E7B6AA6"/>
    <w:rsid w:val="7E7D4AA6"/>
    <w:rsid w:val="7E8B57F2"/>
    <w:rsid w:val="7E9BB354"/>
    <w:rsid w:val="7E9F21A3"/>
    <w:rsid w:val="7EB747FF"/>
    <w:rsid w:val="7EB791AD"/>
    <w:rsid w:val="7EBD90F6"/>
    <w:rsid w:val="7EBF0F2E"/>
    <w:rsid w:val="7ECCC8D7"/>
    <w:rsid w:val="7ED3C0AC"/>
    <w:rsid w:val="7EDFF8A5"/>
    <w:rsid w:val="7EE64A49"/>
    <w:rsid w:val="7EEF7055"/>
    <w:rsid w:val="7EF5C847"/>
    <w:rsid w:val="7EFB92B3"/>
    <w:rsid w:val="7EFBBA25"/>
    <w:rsid w:val="7EFE1780"/>
    <w:rsid w:val="7EFF3593"/>
    <w:rsid w:val="7EFF3B45"/>
    <w:rsid w:val="7EFF9A1F"/>
    <w:rsid w:val="7F0D79A5"/>
    <w:rsid w:val="7F3FC241"/>
    <w:rsid w:val="7F4F464D"/>
    <w:rsid w:val="7F4F55BD"/>
    <w:rsid w:val="7F5E3ED6"/>
    <w:rsid w:val="7F5F3651"/>
    <w:rsid w:val="7F778029"/>
    <w:rsid w:val="7F7B75C8"/>
    <w:rsid w:val="7F7E7A1D"/>
    <w:rsid w:val="7F7EB708"/>
    <w:rsid w:val="7F7EFCA2"/>
    <w:rsid w:val="7F7F7247"/>
    <w:rsid w:val="7F7F97B1"/>
    <w:rsid w:val="7F7FA481"/>
    <w:rsid w:val="7F971CCE"/>
    <w:rsid w:val="7F977758"/>
    <w:rsid w:val="7F9D4459"/>
    <w:rsid w:val="7FA473CD"/>
    <w:rsid w:val="7FA77EE7"/>
    <w:rsid w:val="7FAF1189"/>
    <w:rsid w:val="7FAFD8B3"/>
    <w:rsid w:val="7FAFF25E"/>
    <w:rsid w:val="7FB69076"/>
    <w:rsid w:val="7FB7BBEE"/>
    <w:rsid w:val="7FBF9DA5"/>
    <w:rsid w:val="7FBFC5A4"/>
    <w:rsid w:val="7FBFE387"/>
    <w:rsid w:val="7FBFE3C9"/>
    <w:rsid w:val="7FCBABC3"/>
    <w:rsid w:val="7FCF3039"/>
    <w:rsid w:val="7FD3C226"/>
    <w:rsid w:val="7FD3E220"/>
    <w:rsid w:val="7FD57A3C"/>
    <w:rsid w:val="7FD751C0"/>
    <w:rsid w:val="7FD799A1"/>
    <w:rsid w:val="7FDAEFC4"/>
    <w:rsid w:val="7FDC66E3"/>
    <w:rsid w:val="7FDDD2B0"/>
    <w:rsid w:val="7FDDFEAC"/>
    <w:rsid w:val="7FDFB411"/>
    <w:rsid w:val="7FE36630"/>
    <w:rsid w:val="7FEE36CB"/>
    <w:rsid w:val="7FEEFF57"/>
    <w:rsid w:val="7FEF4454"/>
    <w:rsid w:val="7FEF980A"/>
    <w:rsid w:val="7FEFB8EB"/>
    <w:rsid w:val="7FF3F0FF"/>
    <w:rsid w:val="7FF5D22C"/>
    <w:rsid w:val="7FF91EFC"/>
    <w:rsid w:val="7FF982AE"/>
    <w:rsid w:val="7FF9B45E"/>
    <w:rsid w:val="7FFD2A64"/>
    <w:rsid w:val="7FFD6C1F"/>
    <w:rsid w:val="7FFD7831"/>
    <w:rsid w:val="7FFE5E9C"/>
    <w:rsid w:val="7FFE600D"/>
    <w:rsid w:val="7FFE839B"/>
    <w:rsid w:val="7FFF0843"/>
    <w:rsid w:val="7FFF0CAA"/>
    <w:rsid w:val="7FFF1784"/>
    <w:rsid w:val="7FFF1AF5"/>
    <w:rsid w:val="7FFF2FB1"/>
    <w:rsid w:val="7FFF3541"/>
    <w:rsid w:val="7FFF4FD7"/>
    <w:rsid w:val="7FFF843F"/>
    <w:rsid w:val="7FFF9EAF"/>
    <w:rsid w:val="7FFFC4DC"/>
    <w:rsid w:val="7FFFEC8A"/>
    <w:rsid w:val="83FCC684"/>
    <w:rsid w:val="8579E0C9"/>
    <w:rsid w:val="86AB8EA3"/>
    <w:rsid w:val="87DB7824"/>
    <w:rsid w:val="8CF34C00"/>
    <w:rsid w:val="8DDCF230"/>
    <w:rsid w:val="8EFFF115"/>
    <w:rsid w:val="8FB752B3"/>
    <w:rsid w:val="8FBF0485"/>
    <w:rsid w:val="8FFE58E3"/>
    <w:rsid w:val="9351E8C7"/>
    <w:rsid w:val="95FFA7AC"/>
    <w:rsid w:val="96F9182B"/>
    <w:rsid w:val="97EFAE1D"/>
    <w:rsid w:val="98FBCC14"/>
    <w:rsid w:val="9A990ED7"/>
    <w:rsid w:val="9CBF93E6"/>
    <w:rsid w:val="9CFE20E4"/>
    <w:rsid w:val="9DEFD584"/>
    <w:rsid w:val="9DFF0973"/>
    <w:rsid w:val="9E2FF060"/>
    <w:rsid w:val="9F3DCF5A"/>
    <w:rsid w:val="9FA75B70"/>
    <w:rsid w:val="9FD72053"/>
    <w:rsid w:val="9FE7D414"/>
    <w:rsid w:val="9FF2B060"/>
    <w:rsid w:val="9FF2CB89"/>
    <w:rsid w:val="9FF718A6"/>
    <w:rsid w:val="9FFFC0B9"/>
    <w:rsid w:val="A59D519C"/>
    <w:rsid w:val="A779DC23"/>
    <w:rsid w:val="A7A6A308"/>
    <w:rsid w:val="A7BE195A"/>
    <w:rsid w:val="A7CB0211"/>
    <w:rsid w:val="A7FFC134"/>
    <w:rsid w:val="AADF3175"/>
    <w:rsid w:val="ABFA05D8"/>
    <w:rsid w:val="ADEB6B8A"/>
    <w:rsid w:val="AFAE866A"/>
    <w:rsid w:val="AFB710A0"/>
    <w:rsid w:val="AFBF1ED4"/>
    <w:rsid w:val="AFBFF698"/>
    <w:rsid w:val="AFCFC8D1"/>
    <w:rsid w:val="AFDA49C7"/>
    <w:rsid w:val="AFE99C47"/>
    <w:rsid w:val="AFF6E5DF"/>
    <w:rsid w:val="AFFD5F1F"/>
    <w:rsid w:val="AFFF3EC0"/>
    <w:rsid w:val="B3FF9DEA"/>
    <w:rsid w:val="B4568322"/>
    <w:rsid w:val="B5FFB5DD"/>
    <w:rsid w:val="B6EA05B5"/>
    <w:rsid w:val="B7FABF44"/>
    <w:rsid w:val="B7FBC051"/>
    <w:rsid w:val="B7FF2C90"/>
    <w:rsid w:val="BA3DBE82"/>
    <w:rsid w:val="BB3FEEC3"/>
    <w:rsid w:val="BB7F1C18"/>
    <w:rsid w:val="BBD7A01D"/>
    <w:rsid w:val="BBDBA975"/>
    <w:rsid w:val="BBFE18D6"/>
    <w:rsid w:val="BC9B5C63"/>
    <w:rsid w:val="BD3DF9EE"/>
    <w:rsid w:val="BD7FEA74"/>
    <w:rsid w:val="BD97C29D"/>
    <w:rsid w:val="BDF428C9"/>
    <w:rsid w:val="BDFB28D0"/>
    <w:rsid w:val="BDFFAE3F"/>
    <w:rsid w:val="BDFFF2F4"/>
    <w:rsid w:val="BE7693A9"/>
    <w:rsid w:val="BE9A0392"/>
    <w:rsid w:val="BEF38D86"/>
    <w:rsid w:val="BF577B2E"/>
    <w:rsid w:val="BF653B0A"/>
    <w:rsid w:val="BF79C20F"/>
    <w:rsid w:val="BF7B7ACB"/>
    <w:rsid w:val="BF7F60A6"/>
    <w:rsid w:val="BF8774DB"/>
    <w:rsid w:val="BF8FD388"/>
    <w:rsid w:val="BF9F75B1"/>
    <w:rsid w:val="BFBF0D44"/>
    <w:rsid w:val="BFBF8578"/>
    <w:rsid w:val="BFEBF31E"/>
    <w:rsid w:val="BFF6DEF8"/>
    <w:rsid w:val="BFF75C1A"/>
    <w:rsid w:val="BFF773F5"/>
    <w:rsid w:val="BFF96562"/>
    <w:rsid w:val="BFFE399C"/>
    <w:rsid w:val="BFFF8648"/>
    <w:rsid w:val="C593C6F3"/>
    <w:rsid w:val="C5FDC8E8"/>
    <w:rsid w:val="C6BF7D51"/>
    <w:rsid w:val="C7EF78DC"/>
    <w:rsid w:val="CA8F33B6"/>
    <w:rsid w:val="CAEF4336"/>
    <w:rsid w:val="CAEFF753"/>
    <w:rsid w:val="CBF52694"/>
    <w:rsid w:val="CC7F308D"/>
    <w:rsid w:val="CCEF95D7"/>
    <w:rsid w:val="CDE84B94"/>
    <w:rsid w:val="CE2B552D"/>
    <w:rsid w:val="CED1BB3F"/>
    <w:rsid w:val="CEF9CB18"/>
    <w:rsid w:val="CF5F63CE"/>
    <w:rsid w:val="CF6D3015"/>
    <w:rsid w:val="CF7714F3"/>
    <w:rsid w:val="CFCD5095"/>
    <w:rsid w:val="CFF611A8"/>
    <w:rsid w:val="CFFBA66F"/>
    <w:rsid w:val="CFFC354D"/>
    <w:rsid w:val="CFFDAD78"/>
    <w:rsid w:val="CFFF834A"/>
    <w:rsid w:val="D2FAA331"/>
    <w:rsid w:val="D4E90431"/>
    <w:rsid w:val="D59F8E95"/>
    <w:rsid w:val="D5E522B8"/>
    <w:rsid w:val="D5FB24E9"/>
    <w:rsid w:val="D5FFDD2D"/>
    <w:rsid w:val="D637F557"/>
    <w:rsid w:val="D6B7D238"/>
    <w:rsid w:val="D71F6550"/>
    <w:rsid w:val="D75F8719"/>
    <w:rsid w:val="D7CC201C"/>
    <w:rsid w:val="D7DB48C6"/>
    <w:rsid w:val="D7FF4C11"/>
    <w:rsid w:val="D7FFD143"/>
    <w:rsid w:val="D87D32BF"/>
    <w:rsid w:val="D98BAD1C"/>
    <w:rsid w:val="D9D78D98"/>
    <w:rsid w:val="D9DF4ACF"/>
    <w:rsid w:val="DAF5536C"/>
    <w:rsid w:val="DB3FD783"/>
    <w:rsid w:val="DB5724FB"/>
    <w:rsid w:val="DBBF158A"/>
    <w:rsid w:val="DBD3C682"/>
    <w:rsid w:val="DBE5F160"/>
    <w:rsid w:val="DCBFC284"/>
    <w:rsid w:val="DCFF9753"/>
    <w:rsid w:val="DD5DF5E2"/>
    <w:rsid w:val="DD7EB228"/>
    <w:rsid w:val="DDCE0216"/>
    <w:rsid w:val="DDEB6B1E"/>
    <w:rsid w:val="DDF32742"/>
    <w:rsid w:val="DDF6A3EA"/>
    <w:rsid w:val="DDF9A96A"/>
    <w:rsid w:val="DDFB4766"/>
    <w:rsid w:val="DE5E7B14"/>
    <w:rsid w:val="DEF10334"/>
    <w:rsid w:val="DEFAFD39"/>
    <w:rsid w:val="DF66B965"/>
    <w:rsid w:val="DF6FC2F1"/>
    <w:rsid w:val="DF757C7F"/>
    <w:rsid w:val="DF7AD911"/>
    <w:rsid w:val="DF7F577D"/>
    <w:rsid w:val="DF7FA3D1"/>
    <w:rsid w:val="DFDE546D"/>
    <w:rsid w:val="DFF1F2A0"/>
    <w:rsid w:val="DFF77EDD"/>
    <w:rsid w:val="DFF78733"/>
    <w:rsid w:val="DFF7B8F4"/>
    <w:rsid w:val="DFFBF77A"/>
    <w:rsid w:val="DFFDBEE8"/>
    <w:rsid w:val="DFFDFE09"/>
    <w:rsid w:val="DFFE1E6E"/>
    <w:rsid w:val="DFFF33F7"/>
    <w:rsid w:val="DFFFA92B"/>
    <w:rsid w:val="DFFFD3CB"/>
    <w:rsid w:val="E2770A3E"/>
    <w:rsid w:val="E33A53BE"/>
    <w:rsid w:val="E35DC463"/>
    <w:rsid w:val="E46E1289"/>
    <w:rsid w:val="E57F36AE"/>
    <w:rsid w:val="E676A0A3"/>
    <w:rsid w:val="E6772352"/>
    <w:rsid w:val="E6E5A69B"/>
    <w:rsid w:val="E77A8CEE"/>
    <w:rsid w:val="E77F4377"/>
    <w:rsid w:val="E7DF5FAD"/>
    <w:rsid w:val="E7EFAEDE"/>
    <w:rsid w:val="E7FF5F5B"/>
    <w:rsid w:val="E7FF810D"/>
    <w:rsid w:val="E9BE8D16"/>
    <w:rsid w:val="E9F75ABF"/>
    <w:rsid w:val="EAD95685"/>
    <w:rsid w:val="EB5F003D"/>
    <w:rsid w:val="EBE1390A"/>
    <w:rsid w:val="EBED604F"/>
    <w:rsid w:val="EBF9C203"/>
    <w:rsid w:val="EBFB1ACB"/>
    <w:rsid w:val="EBFD262B"/>
    <w:rsid w:val="EC7E9275"/>
    <w:rsid w:val="EC7FBE52"/>
    <w:rsid w:val="ECED33E8"/>
    <w:rsid w:val="ECFB1998"/>
    <w:rsid w:val="ECFBDFB0"/>
    <w:rsid w:val="ED5FC9D7"/>
    <w:rsid w:val="ED77FEA3"/>
    <w:rsid w:val="EDF7ABE4"/>
    <w:rsid w:val="EDFF8C7E"/>
    <w:rsid w:val="EE9B8F12"/>
    <w:rsid w:val="EED23417"/>
    <w:rsid w:val="EEDED7EF"/>
    <w:rsid w:val="EEDEF510"/>
    <w:rsid w:val="EEE7CCB3"/>
    <w:rsid w:val="EEEEA043"/>
    <w:rsid w:val="EEF92793"/>
    <w:rsid w:val="EEFD06DA"/>
    <w:rsid w:val="EF3ECBD8"/>
    <w:rsid w:val="EF6C89D6"/>
    <w:rsid w:val="EF731648"/>
    <w:rsid w:val="EF7B0F61"/>
    <w:rsid w:val="EF7F823A"/>
    <w:rsid w:val="EF7FD840"/>
    <w:rsid w:val="EF95116E"/>
    <w:rsid w:val="EFB7DDBB"/>
    <w:rsid w:val="EFBF9EAC"/>
    <w:rsid w:val="EFDCBE06"/>
    <w:rsid w:val="EFDDE3F7"/>
    <w:rsid w:val="EFDEC4F4"/>
    <w:rsid w:val="EFE52FA9"/>
    <w:rsid w:val="EFF28A2A"/>
    <w:rsid w:val="EFFB4099"/>
    <w:rsid w:val="EFFDA368"/>
    <w:rsid w:val="EFFEC8F3"/>
    <w:rsid w:val="F25FD75C"/>
    <w:rsid w:val="F2DF610D"/>
    <w:rsid w:val="F2FD1DA2"/>
    <w:rsid w:val="F36FE60E"/>
    <w:rsid w:val="F378246C"/>
    <w:rsid w:val="F38E6F07"/>
    <w:rsid w:val="F3BF9113"/>
    <w:rsid w:val="F3C555CD"/>
    <w:rsid w:val="F3EF0304"/>
    <w:rsid w:val="F3FCEC9B"/>
    <w:rsid w:val="F3FF36DF"/>
    <w:rsid w:val="F3FF7AFA"/>
    <w:rsid w:val="F4F9FA04"/>
    <w:rsid w:val="F57CEFD9"/>
    <w:rsid w:val="F57E0781"/>
    <w:rsid w:val="F58F787B"/>
    <w:rsid w:val="F59FF446"/>
    <w:rsid w:val="F5D885AA"/>
    <w:rsid w:val="F5D9E138"/>
    <w:rsid w:val="F5E7F8A3"/>
    <w:rsid w:val="F5E96AEB"/>
    <w:rsid w:val="F5FFB228"/>
    <w:rsid w:val="F5FFE5A0"/>
    <w:rsid w:val="F6779BB0"/>
    <w:rsid w:val="F6FB8680"/>
    <w:rsid w:val="F6FD0DDD"/>
    <w:rsid w:val="F6FF5298"/>
    <w:rsid w:val="F6FF8794"/>
    <w:rsid w:val="F71EC7E5"/>
    <w:rsid w:val="F73DA954"/>
    <w:rsid w:val="F75D8E8D"/>
    <w:rsid w:val="F75E3FA6"/>
    <w:rsid w:val="F7772702"/>
    <w:rsid w:val="F77B0E75"/>
    <w:rsid w:val="F77F2856"/>
    <w:rsid w:val="F77F5CED"/>
    <w:rsid w:val="F77FB9DD"/>
    <w:rsid w:val="F7CD29C2"/>
    <w:rsid w:val="F7DF2CAF"/>
    <w:rsid w:val="F7DFFBF0"/>
    <w:rsid w:val="F7FE65B0"/>
    <w:rsid w:val="F7FF6CE8"/>
    <w:rsid w:val="F7FFA120"/>
    <w:rsid w:val="F87C2AFC"/>
    <w:rsid w:val="F8F2988E"/>
    <w:rsid w:val="F93D9882"/>
    <w:rsid w:val="F98DF4D7"/>
    <w:rsid w:val="F9AE6761"/>
    <w:rsid w:val="F9BEA1D2"/>
    <w:rsid w:val="F9ED5DAF"/>
    <w:rsid w:val="F9F7048D"/>
    <w:rsid w:val="F9F9A6F4"/>
    <w:rsid w:val="F9FB8802"/>
    <w:rsid w:val="FA24C337"/>
    <w:rsid w:val="FA6FAA06"/>
    <w:rsid w:val="FA7E620D"/>
    <w:rsid w:val="FAC1885B"/>
    <w:rsid w:val="FADE30FF"/>
    <w:rsid w:val="FAE1A506"/>
    <w:rsid w:val="FAEBD868"/>
    <w:rsid w:val="FAED04D7"/>
    <w:rsid w:val="FAFCEFAA"/>
    <w:rsid w:val="FB2C960E"/>
    <w:rsid w:val="FB3E352B"/>
    <w:rsid w:val="FB57683D"/>
    <w:rsid w:val="FB5D08C5"/>
    <w:rsid w:val="FB65F5F4"/>
    <w:rsid w:val="FB794DBF"/>
    <w:rsid w:val="FB7CCB6B"/>
    <w:rsid w:val="FB7E65CF"/>
    <w:rsid w:val="FB8ABBBA"/>
    <w:rsid w:val="FBBD646C"/>
    <w:rsid w:val="FBBF9363"/>
    <w:rsid w:val="FBC9C9A5"/>
    <w:rsid w:val="FBDF99A7"/>
    <w:rsid w:val="FBE731A7"/>
    <w:rsid w:val="FBED35CB"/>
    <w:rsid w:val="FBEE427F"/>
    <w:rsid w:val="FBEFCF9E"/>
    <w:rsid w:val="FBFE4F7F"/>
    <w:rsid w:val="FBFEFD39"/>
    <w:rsid w:val="FBFF0726"/>
    <w:rsid w:val="FBFF472C"/>
    <w:rsid w:val="FC372755"/>
    <w:rsid w:val="FCBFCCB0"/>
    <w:rsid w:val="FCCB5957"/>
    <w:rsid w:val="FCCE5696"/>
    <w:rsid w:val="FCEBDEB0"/>
    <w:rsid w:val="FCECA6DA"/>
    <w:rsid w:val="FCEDC628"/>
    <w:rsid w:val="FCFEE91B"/>
    <w:rsid w:val="FCFF127C"/>
    <w:rsid w:val="FD5D38E8"/>
    <w:rsid w:val="FD5DFDCE"/>
    <w:rsid w:val="FD67444A"/>
    <w:rsid w:val="FD759C0D"/>
    <w:rsid w:val="FD77AAE3"/>
    <w:rsid w:val="FD77EBB8"/>
    <w:rsid w:val="FD7F57AF"/>
    <w:rsid w:val="FDA39CA1"/>
    <w:rsid w:val="FDBF4355"/>
    <w:rsid w:val="FDCB9AE4"/>
    <w:rsid w:val="FDDA432D"/>
    <w:rsid w:val="FDDBE49E"/>
    <w:rsid w:val="FDF7E911"/>
    <w:rsid w:val="FDF926A0"/>
    <w:rsid w:val="FDF97C5B"/>
    <w:rsid w:val="FDFCE913"/>
    <w:rsid w:val="FDFDD7CA"/>
    <w:rsid w:val="FDFF08EB"/>
    <w:rsid w:val="FDFF2898"/>
    <w:rsid w:val="FDFF876C"/>
    <w:rsid w:val="FE7FC071"/>
    <w:rsid w:val="FEB7679D"/>
    <w:rsid w:val="FECB3567"/>
    <w:rsid w:val="FEDF6534"/>
    <w:rsid w:val="FEE33FBD"/>
    <w:rsid w:val="FEE735E7"/>
    <w:rsid w:val="FEE73C38"/>
    <w:rsid w:val="FEEE70DB"/>
    <w:rsid w:val="FEEEF53C"/>
    <w:rsid w:val="FEF439AE"/>
    <w:rsid w:val="FEFED80B"/>
    <w:rsid w:val="FF2FFA21"/>
    <w:rsid w:val="FF3BF6FB"/>
    <w:rsid w:val="FF3CD620"/>
    <w:rsid w:val="FF3D6103"/>
    <w:rsid w:val="FF3F50A2"/>
    <w:rsid w:val="FF4E5061"/>
    <w:rsid w:val="FF4FDDA8"/>
    <w:rsid w:val="FF51FCD3"/>
    <w:rsid w:val="FF57E471"/>
    <w:rsid w:val="FF5F4667"/>
    <w:rsid w:val="FF79A444"/>
    <w:rsid w:val="FF7B941F"/>
    <w:rsid w:val="FFA24D4D"/>
    <w:rsid w:val="FFB70C20"/>
    <w:rsid w:val="FFBF17DD"/>
    <w:rsid w:val="FFBF1D19"/>
    <w:rsid w:val="FFBF3098"/>
    <w:rsid w:val="FFBF5B7F"/>
    <w:rsid w:val="FFBFC069"/>
    <w:rsid w:val="FFBFD383"/>
    <w:rsid w:val="FFBFE898"/>
    <w:rsid w:val="FFCF7905"/>
    <w:rsid w:val="FFD72C9C"/>
    <w:rsid w:val="FFD73823"/>
    <w:rsid w:val="FFD8FC91"/>
    <w:rsid w:val="FFD9276E"/>
    <w:rsid w:val="FFDBF21F"/>
    <w:rsid w:val="FFDC886A"/>
    <w:rsid w:val="FFDF394A"/>
    <w:rsid w:val="FFDFE99E"/>
    <w:rsid w:val="FFE64478"/>
    <w:rsid w:val="FFEF1B10"/>
    <w:rsid w:val="FFF27111"/>
    <w:rsid w:val="FFF3E1A9"/>
    <w:rsid w:val="FFF627AC"/>
    <w:rsid w:val="FFF726EC"/>
    <w:rsid w:val="FFFA3523"/>
    <w:rsid w:val="FFFB5D22"/>
    <w:rsid w:val="FFFB6F5A"/>
    <w:rsid w:val="FFFD1769"/>
    <w:rsid w:val="FFFD83E2"/>
    <w:rsid w:val="FFFDA581"/>
    <w:rsid w:val="FFFF1916"/>
    <w:rsid w:val="FFFFAD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Body Text Indent 2"/>
    <w:basedOn w:val="1"/>
    <w:qFormat/>
    <w:uiPriority w:val="0"/>
    <w:pPr>
      <w:ind w:firstLine="480" w:firstLineChars="200"/>
    </w:pPr>
    <w:rPr>
      <w:rFonts w:ascii="仿宋_GB2312" w:eastAsia="仿宋_GB2312" w:cs="Times New Roman"/>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styleId="9">
    <w:name w:val="Emphasis"/>
    <w:basedOn w:val="7"/>
    <w:qFormat/>
    <w:uiPriority w:val="0"/>
    <w:rPr>
      <w:i/>
    </w:rPr>
  </w:style>
  <w:style w:type="paragraph" w:customStyle="1" w:styleId="10">
    <w:name w:val="首行缩进"/>
    <w:basedOn w:val="1"/>
    <w:qFormat/>
    <w:uiPriority w:val="0"/>
  </w:style>
  <w:style w:type="character" w:customStyle="1" w:styleId="11">
    <w:name w:val="style51"/>
    <w:qFormat/>
    <w:uiPriority w:val="0"/>
    <w:rPr>
      <w:rFonts w:ascii="Times New Roman" w:hAnsi="Times New Roman" w:eastAsia="宋体" w:cs="Times New Roman"/>
      <w:color w:val="000000"/>
      <w:sz w:val="18"/>
      <w:szCs w:val="18"/>
      <w:u w:val="none"/>
      <w:lang w:bidi="ar-SA"/>
    </w:rPr>
  </w:style>
  <w:style w:type="paragraph" w:customStyle="1" w:styleId="12">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 w:type="paragraph" w:customStyle="1" w:styleId="13">
    <w:name w:val="Default"/>
    <w:qFormat/>
    <w:uiPriority w:val="0"/>
    <w:pPr>
      <w:widowControl w:val="0"/>
      <w:autoSpaceDE w:val="0"/>
      <w:autoSpaceDN w:val="0"/>
      <w:adjustRightInd w:val="0"/>
    </w:pPr>
    <w:rPr>
      <w:rFonts w:ascii="..ì." w:hAnsi="..ì." w:eastAsia="..ì." w:cs="..ì."/>
      <w:color w:val="000000"/>
      <w:sz w:val="24"/>
      <w:szCs w:val="24"/>
      <w:lang w:val="en-US" w:eastAsia="zh-CN" w:bidi="ar-SA"/>
    </w:rPr>
  </w:style>
  <w:style w:type="character" w:customStyle="1" w:styleId="14">
    <w:name w:val="font41"/>
    <w:basedOn w:val="7"/>
    <w:qFormat/>
    <w:uiPriority w:val="0"/>
    <w:rPr>
      <w:rFonts w:hint="eastAsia" w:ascii="方正仿宋_GBK" w:hAnsi="方正仿宋_GBK" w:eastAsia="方正仿宋_GBK" w:cs="方正仿宋_GBK"/>
      <w:color w:val="FF0000"/>
      <w:sz w:val="20"/>
      <w:szCs w:val="20"/>
      <w:u w:val="none"/>
    </w:rPr>
  </w:style>
  <w:style w:type="character" w:customStyle="1" w:styleId="15">
    <w:name w:val="font31"/>
    <w:basedOn w:val="7"/>
    <w:qFormat/>
    <w:uiPriority w:val="0"/>
    <w:rPr>
      <w:rFonts w:hint="eastAsia" w:ascii="方正仿宋_GBK" w:hAnsi="方正仿宋_GBK" w:eastAsia="方正仿宋_GBK" w:cs="方正仿宋_GBK"/>
      <w:color w:val="000000"/>
      <w:sz w:val="20"/>
      <w:szCs w:val="20"/>
      <w:u w:val="none"/>
    </w:rPr>
  </w:style>
  <w:style w:type="character" w:customStyle="1" w:styleId="16">
    <w:name w:val="font21"/>
    <w:basedOn w:val="7"/>
    <w:qFormat/>
    <w:uiPriority w:val="0"/>
    <w:rPr>
      <w:rFonts w:hint="eastAsia" w:ascii="方正仿宋_GBK" w:hAnsi="方正仿宋_GBK" w:eastAsia="方正仿宋_GBK" w:cs="方正仿宋_GBK"/>
      <w:color w:val="000000"/>
      <w:sz w:val="20"/>
      <w:szCs w:val="20"/>
      <w:u w:val="none"/>
    </w:rPr>
  </w:style>
  <w:style w:type="character" w:customStyle="1" w:styleId="17">
    <w:name w:val="font112"/>
    <w:basedOn w:val="7"/>
    <w:qFormat/>
    <w:uiPriority w:val="0"/>
    <w:rPr>
      <w:rFonts w:hint="eastAsia" w:ascii="宋体" w:hAnsi="宋体" w:eastAsia="宋体" w:cs="宋体"/>
      <w:color w:val="000000"/>
      <w:sz w:val="20"/>
      <w:szCs w:val="20"/>
      <w:u w:val="none"/>
    </w:rPr>
  </w:style>
  <w:style w:type="character" w:customStyle="1" w:styleId="18">
    <w:name w:val="font71"/>
    <w:basedOn w:val="7"/>
    <w:qFormat/>
    <w:uiPriority w:val="0"/>
    <w:rPr>
      <w:rFonts w:hint="eastAsia" w:ascii="方正仿宋_GBK" w:hAnsi="方正仿宋_GBK" w:eastAsia="方正仿宋_GBK" w:cs="方正仿宋_GBK"/>
      <w:color w:val="000000"/>
      <w:sz w:val="20"/>
      <w:szCs w:val="20"/>
      <w:u w:val="none"/>
    </w:rPr>
  </w:style>
  <w:style w:type="character" w:customStyle="1" w:styleId="19">
    <w:name w:val="font61"/>
    <w:basedOn w:val="7"/>
    <w:qFormat/>
    <w:uiPriority w:val="0"/>
    <w:rPr>
      <w:rFonts w:hint="eastAsia" w:ascii="方正仿宋_GBK" w:hAnsi="方正仿宋_GBK" w:eastAsia="方正仿宋_GBK" w:cs="方正仿宋_GBK"/>
      <w:color w:val="FF0000"/>
      <w:sz w:val="20"/>
      <w:szCs w:val="20"/>
      <w:u w:val="none"/>
    </w:rPr>
  </w:style>
  <w:style w:type="character" w:customStyle="1" w:styleId="20">
    <w:name w:val="font51"/>
    <w:basedOn w:val="7"/>
    <w:qFormat/>
    <w:uiPriority w:val="0"/>
    <w:rPr>
      <w:rFonts w:hint="eastAsia" w:ascii="方正仿宋_GBK" w:hAnsi="方正仿宋_GBK" w:eastAsia="方正仿宋_GBK" w:cs="方正仿宋_GBK"/>
      <w:color w:val="C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138608</Words>
  <Characters>160926</Characters>
  <Lines>1</Lines>
  <Paragraphs>1</Paragraphs>
  <TotalTime>36</TotalTime>
  <ScaleCrop>false</ScaleCrop>
  <LinksUpToDate>false</LinksUpToDate>
  <CharactersWithSpaces>162691</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2024-09-27T08:21:00Z</dcterms:created>
  <dc:creator>user</dc:creator>
  <cp:lastModifiedBy>user</cp:lastModifiedBy>
  <cp:lastPrinted>2025-03-08T02:49:00Z</cp:lastPrinted>
  <dcterms:modified xsi:type="dcterms:W3CDTF">2025-03-06T12:58:06Z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8A98A47F518949CA53A4C667CAEDCBE6_43</vt:lpwstr>
  </property>
  <property fmtid="{D5CDD505-2E9C-101B-9397-08002B2CF9AE}" pid="4" name="KSOTemplateDocerSaveRecord">
    <vt:lpwstr>eyJoZGlkIjoiYzNjYWMxNWM2MDU0NzY1MGVmODU3NGZiZjA0ZTAwMDkiLCJ1c2VySWQiOiIxMzg1MTIyNDI2In0=</vt:lpwstr>
  </property>
</Properties>
</file>