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黑体" w:cs="Times New Roman"/>
          <w:spacing w:val="-6"/>
          <w:sz w:val="28"/>
          <w:szCs w:val="28"/>
          <w:lang w:eastAsia="zh-CN"/>
        </w:rPr>
        <w:t>附件</w:t>
      </w:r>
      <w:r>
        <w:rPr>
          <w:rFonts w:hint="default" w:ascii="Times New Roman" w:hAnsi="Times New Roman" w:eastAsia="黑体" w:cs="Times New Roman"/>
          <w:spacing w:val="-6"/>
          <w:sz w:val="28"/>
          <w:szCs w:val="28"/>
          <w:lang w:val="en-US" w:eastAsia="zh-CN"/>
        </w:rPr>
        <w:t>2</w:t>
      </w:r>
    </w:p>
    <w:p>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pPr>
        <w:spacing w:line="500" w:lineRule="exact"/>
        <w:ind w:firstLine="560" w:firstLineChars="200"/>
        <w:outlineLvl w:val="9"/>
        <w:rPr>
          <w:rFonts w:hint="eastAsia" w:ascii="黑体" w:hAnsi="黑体" w:eastAsia="黑体" w:cs="黑体"/>
          <w:sz w:val="28"/>
          <w:szCs w:val="28"/>
        </w:rPr>
      </w:pP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sz w:val="28"/>
          <w:szCs w:val="28"/>
          <w:lang w:eastAsia="zh-CN"/>
        </w:rPr>
        <w:t>在面试资格审查</w:t>
      </w:r>
      <w:r>
        <w:rPr>
          <w:rFonts w:hint="default" w:ascii="Times New Roman" w:hAnsi="Times New Roman" w:eastAsia="仿宋_GB2312" w:cs="Times New Roman"/>
          <w:sz w:val="28"/>
          <w:szCs w:val="28"/>
        </w:rPr>
        <w:t>前取得证书的承诺，未如期取得，本人承担相应后果。</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、基层工作经历如何界定？</w:t>
      </w:r>
    </w:p>
    <w:p>
      <w:pPr>
        <w:keepNext w:val="0"/>
        <w:keepLines w:val="0"/>
        <w:pageBreakBefore w:val="0"/>
        <w:kinsoku/>
        <w:wordWrap/>
        <w:overflowPunct/>
        <w:topLinePunct w:val="0"/>
        <w:autoSpaceDE/>
        <w:autoSpaceDN/>
        <w:bidi w:val="0"/>
        <w:adjustRightInd/>
        <w:snapToGrid/>
        <w:spacing w:line="550" w:lineRule="exact"/>
        <w:ind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一</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什么是基层工作经历？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550" w:lineRule="exact"/>
        <w:ind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二</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基层工作经历起始时间如何界定？</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在基层党政机关、事业单位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国有企业工作的人员，基层工作经历时间自报到之日算起。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550" w:lineRule="exact"/>
        <w:ind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三</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基层工作经历截止时间如何界定？</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基层工作经历计算时间截止本次公开招聘报名第一日。</w:t>
      </w:r>
    </w:p>
    <w:p>
      <w:pPr>
        <w:keepNext w:val="0"/>
        <w:keepLines w:val="0"/>
        <w:pageBreakBefore w:val="0"/>
        <w:kinsoku/>
        <w:wordWrap/>
        <w:overflowPunct/>
        <w:topLinePunct w:val="0"/>
        <w:autoSpaceDE/>
        <w:autoSpaceDN/>
        <w:bidi w:val="0"/>
        <w:adjustRightInd/>
        <w:snapToGrid/>
        <w:spacing w:line="550" w:lineRule="exact"/>
        <w:ind w:firstLine="562" w:firstLineChars="200"/>
        <w:textAlignment w:val="auto"/>
        <w:outlineLvl w:val="9"/>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四</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基层工作经历认定的操作原则？</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基层工作经历的证明材料由报考人员自行申报提交。</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三</w:t>
      </w:r>
      <w:r>
        <w:rPr>
          <w:rFonts w:hint="default" w:ascii="Times New Roman" w:hAnsi="Times New Roman" w:eastAsia="黑体" w:cs="Times New Roman"/>
          <w:sz w:val="28"/>
          <w:szCs w:val="28"/>
        </w:rPr>
        <w:t>、专业如何认定？</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的，即该</w:t>
      </w:r>
      <w:r>
        <w:rPr>
          <w:rFonts w:hint="default" w:ascii="Times New Roman" w:hAnsi="Times New Roman" w:eastAsia="仿宋_GB2312" w:cs="Times New Roman"/>
          <w:sz w:val="28"/>
          <w:szCs w:val="28"/>
          <w:lang w:eastAsia="zh-CN"/>
        </w:rPr>
        <w:t>门</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专业</w:t>
      </w:r>
      <w:r>
        <w:rPr>
          <w:rFonts w:hint="default" w:ascii="Times New Roman" w:hAnsi="Times New Roman" w:eastAsia="仿宋_GB2312" w:cs="Times New Roman"/>
          <w:sz w:val="28"/>
          <w:szCs w:val="28"/>
        </w:rPr>
        <w:t>类</w:t>
      </w:r>
      <w:r>
        <w:rPr>
          <w:rFonts w:hint="default" w:ascii="Times New Roman" w:hAnsi="Times New Roman" w:eastAsia="仿宋_GB2312" w:cs="Times New Roman"/>
          <w:sz w:val="28"/>
          <w:szCs w:val="28"/>
          <w:lang w:eastAsia="zh-CN"/>
        </w:rPr>
        <w:t>或一级学科</w:t>
      </w:r>
      <w:r>
        <w:rPr>
          <w:rFonts w:hint="default" w:ascii="Times New Roman" w:hAnsi="Times New Roman" w:eastAsia="仿宋_GB2312" w:cs="Times New Roman"/>
          <w:sz w:val="28"/>
          <w:szCs w:val="28"/>
        </w:rPr>
        <w:t>所包含的专业均符合要求。</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w:t>
      </w:r>
      <w:r>
        <w:rPr>
          <w:rFonts w:hint="default" w:ascii="Times New Roman" w:hAnsi="Times New Roman" w:eastAsia="仿宋_GB2312" w:cs="Times New Roman"/>
          <w:sz w:val="28"/>
          <w:szCs w:val="28"/>
          <w:lang w:eastAsia="zh-CN"/>
        </w:rPr>
        <w:t>专科、</w:t>
      </w:r>
      <w:r>
        <w:rPr>
          <w:rFonts w:hint="default" w:ascii="Times New Roman" w:hAnsi="Times New Roman" w:eastAsia="仿宋_GB2312" w:cs="Times New Roman"/>
          <w:sz w:val="28"/>
          <w:szCs w:val="28"/>
        </w:rPr>
        <w:t>本科、研究生专业参考目录为教育部印发的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职业教育专业目录（2021年）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《国家普通高等学校本科专业目录（2024年）》《研究生教育学科专业目录（2022年）》。</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w:t>
      </w:r>
      <w:r>
        <w:rPr>
          <w:rFonts w:hint="eastAsia" w:ascii="Times New Roman" w:hAnsi="Times New Roman" w:eastAsia="仿宋_GB2312" w:cs="Times New Roman"/>
          <w:sz w:val="28"/>
          <w:szCs w:val="28"/>
          <w:lang w:eastAsia="zh-CN"/>
        </w:rPr>
        <w:t>及</w:t>
      </w:r>
      <w:bookmarkStart w:id="0" w:name="_GoBack"/>
      <w:bookmarkEnd w:id="0"/>
      <w:r>
        <w:rPr>
          <w:rFonts w:hint="default" w:ascii="Times New Roman" w:hAnsi="Times New Roman" w:eastAsia="仿宋_GB2312" w:cs="Times New Roman"/>
          <w:sz w:val="28"/>
          <w:szCs w:val="28"/>
        </w:rPr>
        <w:t>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50" w:lineRule="exact"/>
        <w:ind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28"/>
          <w:szCs w:val="28"/>
        </w:rPr>
        <w:t>人力资源社会保障部制定的全国技工院校专业目录</w:t>
      </w:r>
      <w:r>
        <w:rPr>
          <w:rFonts w:hint="default" w:ascii="Times New Roman" w:hAnsi="Times New Roman" w:eastAsia="仿宋_GB2312" w:cs="Times New Roman"/>
          <w:sz w:val="28"/>
          <w:szCs w:val="28"/>
          <w:lang w:eastAsia="zh-CN"/>
        </w:rPr>
        <w:t>为准。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w:t>
      </w:r>
      <w:r>
        <w:rPr>
          <w:rFonts w:hint="default" w:ascii="Times New Roman" w:hAnsi="Times New Roman" w:eastAsia="仿宋_GB2312" w:cs="Times New Roman"/>
          <w:sz w:val="28"/>
          <w:szCs w:val="28"/>
          <w:lang w:eastAsia="zh-CN"/>
        </w:rPr>
        <w:t>国民</w:t>
      </w:r>
      <w:r>
        <w:rPr>
          <w:rFonts w:hint="default" w:ascii="Times New Roman" w:hAnsi="Times New Roman" w:eastAsia="仿宋_GB2312" w:cs="Times New Roman"/>
          <w:sz w:val="28"/>
          <w:szCs w:val="28"/>
        </w:rPr>
        <w:t>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个别涉及专业名称及代码等</w:t>
      </w:r>
      <w:r>
        <w:rPr>
          <w:rFonts w:hint="default" w:ascii="Times New Roman" w:hAnsi="Times New Roman" w:eastAsia="仿宋_GB2312" w:cs="Times New Roman"/>
          <w:sz w:val="28"/>
          <w:szCs w:val="28"/>
        </w:rPr>
        <w:t>调整的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以国家教育部门发文为</w:t>
      </w:r>
      <w:r>
        <w:rPr>
          <w:rFonts w:hint="default" w:ascii="Times New Roman" w:hAnsi="Times New Roman" w:eastAsia="仿宋_GB2312" w:cs="Times New Roman"/>
          <w:sz w:val="28"/>
          <w:szCs w:val="28"/>
          <w:lang w:eastAsia="zh-CN"/>
        </w:rPr>
        <w:t>依据进行认定</w:t>
      </w:r>
      <w:r>
        <w:rPr>
          <w:rFonts w:hint="default" w:ascii="Times New Roman" w:hAnsi="Times New Roman" w:eastAsia="仿宋_GB2312" w:cs="Times New Roman"/>
          <w:sz w:val="28"/>
          <w:szCs w:val="28"/>
        </w:rPr>
        <w:t>。出现新旧专业比对认定争议时,原则上以</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就读高等学校依据教育部下发的关于新旧学科专业调整的有效文件或</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就读的高等学校依据省级以上教育部门有关文件</w:t>
      </w:r>
      <w:r>
        <w:rPr>
          <w:rFonts w:hint="default" w:ascii="Times New Roman" w:hAnsi="Times New Roman" w:eastAsia="仿宋_GB2312" w:cs="Times New Roman"/>
          <w:sz w:val="28"/>
          <w:szCs w:val="28"/>
          <w:lang w:eastAsia="zh-CN"/>
        </w:rPr>
        <w:t>或</w:t>
      </w:r>
      <w:r>
        <w:rPr>
          <w:rFonts w:hint="default" w:ascii="Times New Roman" w:hAnsi="Times New Roman" w:eastAsia="仿宋_GB2312" w:cs="Times New Roman"/>
          <w:sz w:val="28"/>
          <w:szCs w:val="28"/>
        </w:rPr>
        <w:t>有关规定出具的有效专业证明材料进行</w:t>
      </w:r>
      <w:r>
        <w:rPr>
          <w:rFonts w:hint="default" w:ascii="Times New Roman" w:hAnsi="Times New Roman" w:eastAsia="仿宋_GB2312" w:cs="Times New Roman"/>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四</w:t>
      </w:r>
      <w:r>
        <w:rPr>
          <w:rFonts w:hint="default" w:ascii="Times New Roman" w:hAnsi="Times New Roman" w:eastAsia="黑体" w:cs="Times New Roman"/>
          <w:sz w:val="28"/>
          <w:szCs w:val="28"/>
        </w:rPr>
        <w:t>、本次招聘中要求的有效身份证件指的是什么？</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有效身份证件包括有效期限内的居民身份证、社会保障卡&lt;含照片&gt;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港澳居民来往内地通行证、</w:t>
      </w:r>
      <w:r>
        <w:rPr>
          <w:rFonts w:hint="default" w:ascii="Times New Roman" w:hAnsi="Times New Roman" w:eastAsia="仿宋_GB2312" w:cs="Times New Roman"/>
          <w:sz w:val="28"/>
          <w:szCs w:val="28"/>
          <w:lang w:eastAsia="zh-CN"/>
        </w:rPr>
        <w:t>中华人民共和国台湾居民居住证、</w:t>
      </w:r>
      <w:r>
        <w:rPr>
          <w:rFonts w:hint="default" w:ascii="Times New Roman" w:hAnsi="Times New Roman" w:eastAsia="仿宋_GB2312" w:cs="Times New Roman"/>
          <w:sz w:val="28"/>
          <w:szCs w:val="28"/>
        </w:rPr>
        <w:t>台湾居民来往大陆通行证。不含过期身份证、一代身份证、身份证复印件等其他证件、证明</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五、本次招聘中政策性加分如何办理？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w:t>
      </w:r>
      <w:r>
        <w:rPr>
          <w:rFonts w:hint="default" w:ascii="Times New Roman" w:hAnsi="Times New Roman" w:eastAsia="仿宋_GB2312" w:cs="Times New Roman"/>
          <w:sz w:val="28"/>
          <w:szCs w:val="28"/>
        </w:rPr>
        <w:t>《四川省事业单位公开招聘工作人员实施办法》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川人社规〔2024〕3号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川人社发〔2021〕19号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川青联发〔2021〕28号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川卫发〔2022〕7号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川卫人教函〔2022〕84号</w:t>
      </w:r>
      <w:r>
        <w:rPr>
          <w:rFonts w:hint="default" w:ascii="Times New Roman" w:hAnsi="Times New Roman" w:eastAsia="仿宋_GB2312" w:cs="Times New Roman"/>
          <w:sz w:val="28"/>
          <w:szCs w:val="28"/>
          <w:lang w:eastAsia="zh-CN"/>
        </w:rPr>
        <w:t>）等规定执行相关加分。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w:t>
      </w:r>
      <w:r>
        <w:rPr>
          <w:rFonts w:hint="default" w:ascii="Times New Roman" w:hAnsi="Times New Roman" w:eastAsia="仿宋_GB2312" w:cs="Times New Roman"/>
          <w:sz w:val="28"/>
          <w:szCs w:val="28"/>
        </w:rPr>
        <w:t>，在笔试总成绩（与面试成绩按比例折合前）中加分，不同加分项目可累计计算，最高不超过6分</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w:t>
      </w:r>
      <w:r>
        <w:rPr>
          <w:rFonts w:hint="default" w:ascii="Times New Roman" w:hAnsi="Times New Roman" w:eastAsia="仿宋_GB2312" w:cs="Times New Roman"/>
          <w:sz w:val="28"/>
          <w:szCs w:val="28"/>
          <w:lang w:eastAsia="zh-CN"/>
        </w:rPr>
        <w:t>应聘人员需提供以下材料：</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w:t>
      </w:r>
      <w:r>
        <w:rPr>
          <w:rFonts w:hint="default" w:ascii="Times New Roman" w:hAnsi="Times New Roman" w:eastAsia="仿宋_GB2312" w:cs="Times New Roman"/>
          <w:sz w:val="28"/>
          <w:szCs w:val="28"/>
          <w:lang w:eastAsia="zh-CN"/>
        </w:rPr>
        <w:t>“应急岗位”“公卫特别岗”</w:t>
      </w:r>
      <w:r>
        <w:rPr>
          <w:rFonts w:hint="default" w:ascii="Times New Roman" w:hAnsi="Times New Roman" w:eastAsia="仿宋_GB2312" w:cs="Times New Roman"/>
          <w:sz w:val="28"/>
          <w:szCs w:val="28"/>
        </w:rPr>
        <w:t>人员：服务所在地县以上团委（或人社局、教育局</w:t>
      </w:r>
      <w:r>
        <w:rPr>
          <w:rFonts w:hint="default" w:ascii="Times New Roman" w:hAnsi="Times New Roman" w:eastAsia="仿宋_GB2312" w:cs="Times New Roman"/>
          <w:sz w:val="28"/>
          <w:szCs w:val="28"/>
          <w:lang w:eastAsia="zh-CN"/>
        </w:rPr>
        <w:t>、卫生健康委</w:t>
      </w:r>
      <w:r>
        <w:rPr>
          <w:rFonts w:hint="default" w:ascii="Times New Roman" w:hAnsi="Times New Roman" w:eastAsia="仿宋_GB2312" w:cs="Times New Roman"/>
          <w:sz w:val="28"/>
          <w:szCs w:val="28"/>
        </w:rPr>
        <w:t>）出具的证明、考核材料、服务合同（协议）和服务证书等材料原件及复印件。</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六、本次招聘中</w:t>
      </w:r>
      <w:r>
        <w:rPr>
          <w:rFonts w:hint="default" w:ascii="Times New Roman" w:hAnsi="Times New Roman" w:eastAsia="黑体" w:cs="Times New Roman"/>
          <w:sz w:val="28"/>
          <w:szCs w:val="28"/>
        </w:rPr>
        <w:t>需提供哪些面试资格审查材料？</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1.《报考信息表》2份（请在四川省人力资源和社会保障厅官网“人事考试”专栏自行打印并按要求张贴近期2寸免冠证件照片）；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其中，参加面试资格审查时，</w:t>
      </w:r>
      <w:r>
        <w:rPr>
          <w:rFonts w:hint="default" w:ascii="Times New Roman" w:hAnsi="Times New Roman" w:eastAsia="仿宋_GB2312" w:cs="Times New Roman"/>
          <w:sz w:val="28"/>
          <w:szCs w:val="28"/>
          <w:lang w:val="en-US" w:eastAsia="zh-CN"/>
        </w:rPr>
        <w:t>2025年高校应届毕业生</w:t>
      </w:r>
      <w:r>
        <w:rPr>
          <w:rFonts w:hint="default" w:ascii="Times New Roman" w:hAnsi="Times New Roman" w:eastAsia="仿宋_GB2312" w:cs="Times New Roman"/>
          <w:sz w:val="28"/>
          <w:szCs w:val="28"/>
        </w:rPr>
        <w:t>尚未取得毕业证和学位证的，需提供学生证原件及复印件1份，学校主管毕业生就业工作部</w:t>
      </w:r>
      <w:r>
        <w:rPr>
          <w:rFonts w:hint="default" w:ascii="Times New Roman" w:hAnsi="Times New Roman" w:eastAsia="仿宋_GB2312" w:cs="Times New Roman"/>
          <w:color w:val="auto"/>
          <w:sz w:val="28"/>
          <w:szCs w:val="28"/>
        </w:rPr>
        <w:t>门开具的就读院系及专业等情况的证明原件。</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pPr>
        <w:keepNext w:val="0"/>
        <w:keepLines w:val="0"/>
        <w:pageBreakBefore w:val="0"/>
        <w:kinsoku/>
        <w:wordWrap/>
        <w:overflowPunct/>
        <w:topLinePunct w:val="0"/>
        <w:autoSpaceDE/>
        <w:autoSpaceDN/>
        <w:bidi w:val="0"/>
        <w:adjustRightInd/>
        <w:snapToGrid/>
        <w:spacing w:line="550" w:lineRule="exact"/>
        <w:ind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符合条件的机关事业单位人员</w:t>
      </w:r>
      <w:r>
        <w:rPr>
          <w:rFonts w:hint="default" w:ascii="Times New Roman" w:hAnsi="Times New Roman" w:eastAsia="仿宋_GB2312" w:cs="Times New Roman"/>
          <w:color w:val="auto"/>
          <w:sz w:val="28"/>
          <w:szCs w:val="28"/>
          <w:lang w:eastAsia="zh-CN"/>
        </w:rPr>
        <w:t>报名应聘</w:t>
      </w:r>
      <w:r>
        <w:rPr>
          <w:rFonts w:hint="default" w:ascii="Times New Roman" w:hAnsi="Times New Roman" w:eastAsia="仿宋_GB2312" w:cs="Times New Roman"/>
          <w:color w:val="auto"/>
          <w:sz w:val="28"/>
          <w:szCs w:val="28"/>
        </w:rPr>
        <w:t>须按干部管理权限征得用人单位及相关部门书面同意。</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、违纪违规及存在不诚信情形的应聘人员如何处理？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sz w:val="28"/>
          <w:szCs w:val="28"/>
          <w:lang w:eastAsia="zh-CN"/>
        </w:rPr>
        <w:t>对违反《事业单位公开招聘违纪违规行为处理规定》且记录期限为</w:t>
      </w:r>
      <w:r>
        <w:rPr>
          <w:rFonts w:hint="default" w:ascii="Times New Roman" w:hAnsi="Times New Roman" w:eastAsia="仿宋_GB2312" w:cs="Times New Roman"/>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sz w:val="28"/>
          <w:szCs w:val="28"/>
          <w:lang w:eastAsia="zh-CN"/>
        </w:rPr>
        <w:t>。</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申请减免报考费用</w:t>
      </w:r>
      <w:r>
        <w:rPr>
          <w:rFonts w:hint="default" w:ascii="Times New Roman" w:hAnsi="Times New Roman" w:eastAsia="黑体" w:cs="Times New Roman"/>
          <w:sz w:val="28"/>
          <w:szCs w:val="28"/>
          <w:lang w:eastAsia="zh-CN"/>
        </w:rPr>
        <w:t>办理手续</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办理地点：四川省人事人才考试测评基地（成都市新华大道三槐树路二号军转大厦一楼报名大厅，联系电话：028-86740101，028-86759175）。</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办理时间：2025年3月11日-3月19日（工作日每日9点-17点），</w:t>
      </w:r>
      <w:r>
        <w:rPr>
          <w:rFonts w:hint="default"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sz w:val="28"/>
          <w:szCs w:val="28"/>
        </w:rPr>
        <w:t>17点以后提交材料或者提供材料不符合相关要求的不做减免处理。</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首先在网上完成报名并缴纳报名费用，申请减免通过后予以退费。</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报考人员可到现场办理减免报考费用的手续。不方便到现场办理的人员，须拨打联系电话（028-86759175），通过传真或邮箱上传减免所需材料，经审核确认后办理减免手续。</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九、其他</w:t>
      </w:r>
    </w:p>
    <w:p>
      <w:pPr>
        <w:keepNext w:val="0"/>
        <w:keepLines w:val="0"/>
        <w:pageBreakBefore w:val="0"/>
        <w:kinsoku/>
        <w:wordWrap/>
        <w:overflowPunct/>
        <w:topLinePunct w:val="0"/>
        <w:autoSpaceDE/>
        <w:autoSpaceDN/>
        <w:bidi w:val="0"/>
        <w:adjustRightInd/>
        <w:snapToGrid/>
        <w:spacing w:line="550" w:lineRule="exact"/>
        <w:ind w:firstLine="56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所指“以上”“以下”“以前”“以后”均包含本级（数），如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年；专技12级以上或以下，均含专技12级，以此类推</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w:t>
      </w:r>
      <w:r>
        <w:rPr>
          <w:rFonts w:hint="default" w:ascii="Times New Roman" w:hAnsi="Times New Roman" w:eastAsia="仿宋_GB2312" w:cs="Times New Roman"/>
          <w:sz w:val="28"/>
          <w:szCs w:val="28"/>
        </w:rPr>
        <w:t>之日起算。</w:t>
      </w:r>
    </w:p>
    <w:sectPr>
      <w:footerReference r:id="rId3" w:type="default"/>
      <w:pgSz w:w="11906" w:h="16838"/>
      <w:pgMar w:top="2098"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6690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296690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F7"/>
    <w:rsid w:val="000439C6"/>
    <w:rsid w:val="0021680C"/>
    <w:rsid w:val="00250B2A"/>
    <w:rsid w:val="00294D05"/>
    <w:rsid w:val="002B094F"/>
    <w:rsid w:val="00337C22"/>
    <w:rsid w:val="003E59EB"/>
    <w:rsid w:val="00481346"/>
    <w:rsid w:val="00483EA6"/>
    <w:rsid w:val="004C448F"/>
    <w:rsid w:val="004C4F8A"/>
    <w:rsid w:val="004D79D3"/>
    <w:rsid w:val="00501544"/>
    <w:rsid w:val="0050535F"/>
    <w:rsid w:val="005E2570"/>
    <w:rsid w:val="006F551A"/>
    <w:rsid w:val="007249F7"/>
    <w:rsid w:val="007A6B1B"/>
    <w:rsid w:val="00886478"/>
    <w:rsid w:val="0089371C"/>
    <w:rsid w:val="008F3111"/>
    <w:rsid w:val="00903428"/>
    <w:rsid w:val="00950C9C"/>
    <w:rsid w:val="00A02634"/>
    <w:rsid w:val="00AB5512"/>
    <w:rsid w:val="00AE4876"/>
    <w:rsid w:val="00AF2C93"/>
    <w:rsid w:val="00B53483"/>
    <w:rsid w:val="00B735D3"/>
    <w:rsid w:val="00BA615E"/>
    <w:rsid w:val="00BF182E"/>
    <w:rsid w:val="00C5059A"/>
    <w:rsid w:val="00C62D2B"/>
    <w:rsid w:val="00CB7C3E"/>
    <w:rsid w:val="00D1117E"/>
    <w:rsid w:val="00D15FC8"/>
    <w:rsid w:val="00DA20B8"/>
    <w:rsid w:val="00E54360"/>
    <w:rsid w:val="00E712C3"/>
    <w:rsid w:val="00E86A37"/>
    <w:rsid w:val="00EC30CC"/>
    <w:rsid w:val="00FB5BBE"/>
    <w:rsid w:val="00FE2120"/>
    <w:rsid w:val="01254DC5"/>
    <w:rsid w:val="017765E8"/>
    <w:rsid w:val="0248260C"/>
    <w:rsid w:val="028C06D3"/>
    <w:rsid w:val="02AC795D"/>
    <w:rsid w:val="032C25BC"/>
    <w:rsid w:val="035B4467"/>
    <w:rsid w:val="03E32077"/>
    <w:rsid w:val="0409452C"/>
    <w:rsid w:val="0537311E"/>
    <w:rsid w:val="061A1D1E"/>
    <w:rsid w:val="062C6768"/>
    <w:rsid w:val="06CB1733"/>
    <w:rsid w:val="072656A3"/>
    <w:rsid w:val="077E521F"/>
    <w:rsid w:val="078C3C13"/>
    <w:rsid w:val="07C53E6D"/>
    <w:rsid w:val="07E03297"/>
    <w:rsid w:val="08250348"/>
    <w:rsid w:val="08A56491"/>
    <w:rsid w:val="09AB0916"/>
    <w:rsid w:val="09AD6219"/>
    <w:rsid w:val="09B179AA"/>
    <w:rsid w:val="09BA7744"/>
    <w:rsid w:val="0A8E7EDD"/>
    <w:rsid w:val="0C39396D"/>
    <w:rsid w:val="0C6B0B13"/>
    <w:rsid w:val="0DED3879"/>
    <w:rsid w:val="0E1257F4"/>
    <w:rsid w:val="0E311ED5"/>
    <w:rsid w:val="0E38798F"/>
    <w:rsid w:val="0E9F4D95"/>
    <w:rsid w:val="0EF8798A"/>
    <w:rsid w:val="0F191160"/>
    <w:rsid w:val="0FB0464A"/>
    <w:rsid w:val="10665CBA"/>
    <w:rsid w:val="109E5980"/>
    <w:rsid w:val="11C55176"/>
    <w:rsid w:val="127339D9"/>
    <w:rsid w:val="12E723D5"/>
    <w:rsid w:val="13331F3F"/>
    <w:rsid w:val="1335384D"/>
    <w:rsid w:val="1395610D"/>
    <w:rsid w:val="14003F3B"/>
    <w:rsid w:val="14191917"/>
    <w:rsid w:val="14527F8A"/>
    <w:rsid w:val="14B97B21"/>
    <w:rsid w:val="14DF5456"/>
    <w:rsid w:val="15B36AF1"/>
    <w:rsid w:val="167112A5"/>
    <w:rsid w:val="16E15902"/>
    <w:rsid w:val="16FA0CF9"/>
    <w:rsid w:val="172F409C"/>
    <w:rsid w:val="17DD67D7"/>
    <w:rsid w:val="18373B2C"/>
    <w:rsid w:val="188B7CFC"/>
    <w:rsid w:val="189D3064"/>
    <w:rsid w:val="18B71E54"/>
    <w:rsid w:val="196503BF"/>
    <w:rsid w:val="196C4DBD"/>
    <w:rsid w:val="19E35441"/>
    <w:rsid w:val="1A8120A9"/>
    <w:rsid w:val="1B1A4249"/>
    <w:rsid w:val="1B89269A"/>
    <w:rsid w:val="1B8D30F3"/>
    <w:rsid w:val="1B9278D8"/>
    <w:rsid w:val="1BA64473"/>
    <w:rsid w:val="1CBD519C"/>
    <w:rsid w:val="1D6B7BF4"/>
    <w:rsid w:val="1D9175B4"/>
    <w:rsid w:val="1E13434A"/>
    <w:rsid w:val="1E5A6383"/>
    <w:rsid w:val="1E63127D"/>
    <w:rsid w:val="1F4D729A"/>
    <w:rsid w:val="1F617A04"/>
    <w:rsid w:val="1F9C08AB"/>
    <w:rsid w:val="1FED101F"/>
    <w:rsid w:val="207F6B3D"/>
    <w:rsid w:val="2197524A"/>
    <w:rsid w:val="21CB110A"/>
    <w:rsid w:val="21EA57EE"/>
    <w:rsid w:val="21F279CA"/>
    <w:rsid w:val="230F004D"/>
    <w:rsid w:val="235C27E8"/>
    <w:rsid w:val="23CE316C"/>
    <w:rsid w:val="248A420C"/>
    <w:rsid w:val="25264DCE"/>
    <w:rsid w:val="25427B2B"/>
    <w:rsid w:val="257E5F5D"/>
    <w:rsid w:val="2582398A"/>
    <w:rsid w:val="263144B1"/>
    <w:rsid w:val="2669021A"/>
    <w:rsid w:val="27CA05EE"/>
    <w:rsid w:val="27D14666"/>
    <w:rsid w:val="28CC7853"/>
    <w:rsid w:val="28FE04BE"/>
    <w:rsid w:val="290A32EC"/>
    <w:rsid w:val="29367198"/>
    <w:rsid w:val="29784B60"/>
    <w:rsid w:val="2AC70232"/>
    <w:rsid w:val="2B5C497B"/>
    <w:rsid w:val="2B7719F0"/>
    <w:rsid w:val="2B7D5D9D"/>
    <w:rsid w:val="2C225F8B"/>
    <w:rsid w:val="2C510330"/>
    <w:rsid w:val="2CE327FE"/>
    <w:rsid w:val="2D184B85"/>
    <w:rsid w:val="2D894853"/>
    <w:rsid w:val="2D8C05F3"/>
    <w:rsid w:val="2DAA6F72"/>
    <w:rsid w:val="2DB22E4A"/>
    <w:rsid w:val="2DE31836"/>
    <w:rsid w:val="2E0F0B2D"/>
    <w:rsid w:val="2E645CCE"/>
    <w:rsid w:val="2E780A61"/>
    <w:rsid w:val="2ED55FD2"/>
    <w:rsid w:val="2F2E1516"/>
    <w:rsid w:val="2F377D6E"/>
    <w:rsid w:val="2F3B13C1"/>
    <w:rsid w:val="2F4E11CA"/>
    <w:rsid w:val="2F581D2F"/>
    <w:rsid w:val="2FD047C0"/>
    <w:rsid w:val="303850CD"/>
    <w:rsid w:val="30A46314"/>
    <w:rsid w:val="30EB2F8F"/>
    <w:rsid w:val="30EC2549"/>
    <w:rsid w:val="30F455FD"/>
    <w:rsid w:val="311D4618"/>
    <w:rsid w:val="315B0E8A"/>
    <w:rsid w:val="31792FE5"/>
    <w:rsid w:val="31BB7149"/>
    <w:rsid w:val="325E4922"/>
    <w:rsid w:val="32D70531"/>
    <w:rsid w:val="33393151"/>
    <w:rsid w:val="336B60D6"/>
    <w:rsid w:val="33D27002"/>
    <w:rsid w:val="340B1F4B"/>
    <w:rsid w:val="341B0B6C"/>
    <w:rsid w:val="34262DFE"/>
    <w:rsid w:val="34920F03"/>
    <w:rsid w:val="358555BF"/>
    <w:rsid w:val="369D7978"/>
    <w:rsid w:val="36E87159"/>
    <w:rsid w:val="377F5E44"/>
    <w:rsid w:val="37D30B8A"/>
    <w:rsid w:val="38193E7F"/>
    <w:rsid w:val="39A66FB7"/>
    <w:rsid w:val="3A221E52"/>
    <w:rsid w:val="3A4B0238"/>
    <w:rsid w:val="3A4D1652"/>
    <w:rsid w:val="3ACE06F6"/>
    <w:rsid w:val="3B0E5D2A"/>
    <w:rsid w:val="3B2839E4"/>
    <w:rsid w:val="3B767795"/>
    <w:rsid w:val="3B7C750C"/>
    <w:rsid w:val="3BB476A6"/>
    <w:rsid w:val="3BE971F9"/>
    <w:rsid w:val="3BF8080E"/>
    <w:rsid w:val="3BFD6EE0"/>
    <w:rsid w:val="3BFF4339"/>
    <w:rsid w:val="3C9C4F9C"/>
    <w:rsid w:val="3D077720"/>
    <w:rsid w:val="3D6770D8"/>
    <w:rsid w:val="3E5604BD"/>
    <w:rsid w:val="3EB40A4C"/>
    <w:rsid w:val="3F0B4840"/>
    <w:rsid w:val="3F1B58FC"/>
    <w:rsid w:val="3F7728E6"/>
    <w:rsid w:val="3F8D37A6"/>
    <w:rsid w:val="401447C2"/>
    <w:rsid w:val="40156F52"/>
    <w:rsid w:val="402D1A25"/>
    <w:rsid w:val="405C3D59"/>
    <w:rsid w:val="40670238"/>
    <w:rsid w:val="409A1FE4"/>
    <w:rsid w:val="40D87480"/>
    <w:rsid w:val="41737C6D"/>
    <w:rsid w:val="41DA0702"/>
    <w:rsid w:val="426D73BB"/>
    <w:rsid w:val="438678F7"/>
    <w:rsid w:val="43B058EA"/>
    <w:rsid w:val="43C51587"/>
    <w:rsid w:val="43EF394E"/>
    <w:rsid w:val="441501A0"/>
    <w:rsid w:val="446F1945"/>
    <w:rsid w:val="44732EED"/>
    <w:rsid w:val="450670B0"/>
    <w:rsid w:val="453267F3"/>
    <w:rsid w:val="45DD44E9"/>
    <w:rsid w:val="45E712BB"/>
    <w:rsid w:val="462171D9"/>
    <w:rsid w:val="46890B4E"/>
    <w:rsid w:val="46E26093"/>
    <w:rsid w:val="472D0BD7"/>
    <w:rsid w:val="474D3DAD"/>
    <w:rsid w:val="482E18E3"/>
    <w:rsid w:val="48492789"/>
    <w:rsid w:val="48546B3F"/>
    <w:rsid w:val="485876CC"/>
    <w:rsid w:val="486C3F8E"/>
    <w:rsid w:val="48D216A8"/>
    <w:rsid w:val="493467CD"/>
    <w:rsid w:val="494347FE"/>
    <w:rsid w:val="49880A09"/>
    <w:rsid w:val="499C1742"/>
    <w:rsid w:val="49B76578"/>
    <w:rsid w:val="49EB5B68"/>
    <w:rsid w:val="49ED1C51"/>
    <w:rsid w:val="4A283587"/>
    <w:rsid w:val="4A3266B1"/>
    <w:rsid w:val="4A545867"/>
    <w:rsid w:val="4A585C2E"/>
    <w:rsid w:val="4A657AF2"/>
    <w:rsid w:val="4AE96527"/>
    <w:rsid w:val="4B23724B"/>
    <w:rsid w:val="4B396B20"/>
    <w:rsid w:val="4B40648F"/>
    <w:rsid w:val="4C16618B"/>
    <w:rsid w:val="4CF71F33"/>
    <w:rsid w:val="4D1F0F99"/>
    <w:rsid w:val="4D3509E4"/>
    <w:rsid w:val="4D7D79DE"/>
    <w:rsid w:val="4D9B1151"/>
    <w:rsid w:val="4E3A1A83"/>
    <w:rsid w:val="4E4867F6"/>
    <w:rsid w:val="4EA741A2"/>
    <w:rsid w:val="4EB338AF"/>
    <w:rsid w:val="4EC94DBB"/>
    <w:rsid w:val="4EF21E76"/>
    <w:rsid w:val="4F977CD8"/>
    <w:rsid w:val="5007532F"/>
    <w:rsid w:val="506174A1"/>
    <w:rsid w:val="50731F4F"/>
    <w:rsid w:val="51876E95"/>
    <w:rsid w:val="519C369B"/>
    <w:rsid w:val="52A40017"/>
    <w:rsid w:val="531A6C0A"/>
    <w:rsid w:val="53605366"/>
    <w:rsid w:val="53670648"/>
    <w:rsid w:val="53C47A37"/>
    <w:rsid w:val="54185942"/>
    <w:rsid w:val="54212B96"/>
    <w:rsid w:val="54AA2A7C"/>
    <w:rsid w:val="551E1208"/>
    <w:rsid w:val="556A327F"/>
    <w:rsid w:val="5680604F"/>
    <w:rsid w:val="56E86795"/>
    <w:rsid w:val="57B31529"/>
    <w:rsid w:val="580E6A8D"/>
    <w:rsid w:val="58A81F65"/>
    <w:rsid w:val="58CE00F4"/>
    <w:rsid w:val="593C2E69"/>
    <w:rsid w:val="594B3FE3"/>
    <w:rsid w:val="59B65D4B"/>
    <w:rsid w:val="59CC1963"/>
    <w:rsid w:val="5AE06E02"/>
    <w:rsid w:val="5B91268C"/>
    <w:rsid w:val="5BB3602B"/>
    <w:rsid w:val="5BE14984"/>
    <w:rsid w:val="5BEC5E1F"/>
    <w:rsid w:val="5CAD55DF"/>
    <w:rsid w:val="5CF76206"/>
    <w:rsid w:val="5D1B09CD"/>
    <w:rsid w:val="5D9C0A39"/>
    <w:rsid w:val="5DC45DDB"/>
    <w:rsid w:val="5F5A1553"/>
    <w:rsid w:val="5FA645DD"/>
    <w:rsid w:val="6035644A"/>
    <w:rsid w:val="60756245"/>
    <w:rsid w:val="607617E4"/>
    <w:rsid w:val="613E7E1F"/>
    <w:rsid w:val="617A1682"/>
    <w:rsid w:val="623E461D"/>
    <w:rsid w:val="63C84E34"/>
    <w:rsid w:val="645B01B2"/>
    <w:rsid w:val="64B734DC"/>
    <w:rsid w:val="64F36F9C"/>
    <w:rsid w:val="650F513A"/>
    <w:rsid w:val="650F79D9"/>
    <w:rsid w:val="653A750F"/>
    <w:rsid w:val="65827B68"/>
    <w:rsid w:val="65C84A69"/>
    <w:rsid w:val="65CB64CA"/>
    <w:rsid w:val="65E33C3B"/>
    <w:rsid w:val="660A1C9E"/>
    <w:rsid w:val="66730B89"/>
    <w:rsid w:val="6677294C"/>
    <w:rsid w:val="66A94455"/>
    <w:rsid w:val="66EA35E9"/>
    <w:rsid w:val="6727765F"/>
    <w:rsid w:val="67324CF8"/>
    <w:rsid w:val="6738798F"/>
    <w:rsid w:val="67B02170"/>
    <w:rsid w:val="681120AE"/>
    <w:rsid w:val="690B3EC9"/>
    <w:rsid w:val="69571851"/>
    <w:rsid w:val="695B1BD2"/>
    <w:rsid w:val="69C72BD6"/>
    <w:rsid w:val="6A8558AE"/>
    <w:rsid w:val="6AEC1C1C"/>
    <w:rsid w:val="6AF83A4D"/>
    <w:rsid w:val="6AFF1C00"/>
    <w:rsid w:val="6B2035E8"/>
    <w:rsid w:val="6B3B5BAB"/>
    <w:rsid w:val="6CA7426E"/>
    <w:rsid w:val="6CD61E6B"/>
    <w:rsid w:val="6D396FDF"/>
    <w:rsid w:val="6DC424B4"/>
    <w:rsid w:val="6DD576AF"/>
    <w:rsid w:val="6DF06F37"/>
    <w:rsid w:val="6E0775C2"/>
    <w:rsid w:val="6E7050B6"/>
    <w:rsid w:val="6F0B7210"/>
    <w:rsid w:val="6F7F5E22"/>
    <w:rsid w:val="70EE7E79"/>
    <w:rsid w:val="71B43E49"/>
    <w:rsid w:val="71BA6040"/>
    <w:rsid w:val="71FE4BF0"/>
    <w:rsid w:val="724158CD"/>
    <w:rsid w:val="72B231B3"/>
    <w:rsid w:val="72CD5EE7"/>
    <w:rsid w:val="73417AFD"/>
    <w:rsid w:val="73BC333E"/>
    <w:rsid w:val="73D21B70"/>
    <w:rsid w:val="73DD1E58"/>
    <w:rsid w:val="741C35E2"/>
    <w:rsid w:val="741E6294"/>
    <w:rsid w:val="74294E90"/>
    <w:rsid w:val="744F7403"/>
    <w:rsid w:val="74595371"/>
    <w:rsid w:val="74800714"/>
    <w:rsid w:val="75630F42"/>
    <w:rsid w:val="75887A87"/>
    <w:rsid w:val="75F82032"/>
    <w:rsid w:val="7601378E"/>
    <w:rsid w:val="76033784"/>
    <w:rsid w:val="766544C4"/>
    <w:rsid w:val="769B6DEF"/>
    <w:rsid w:val="77D767D1"/>
    <w:rsid w:val="784D2555"/>
    <w:rsid w:val="78794503"/>
    <w:rsid w:val="79923C58"/>
    <w:rsid w:val="799B0661"/>
    <w:rsid w:val="79E24764"/>
    <w:rsid w:val="7A086092"/>
    <w:rsid w:val="7A2448C1"/>
    <w:rsid w:val="7B4343E9"/>
    <w:rsid w:val="7BA67F90"/>
    <w:rsid w:val="7BAD67DD"/>
    <w:rsid w:val="7C961B8A"/>
    <w:rsid w:val="7C9B2174"/>
    <w:rsid w:val="7CBB4FF0"/>
    <w:rsid w:val="7D2F7060"/>
    <w:rsid w:val="7D4C6AEF"/>
    <w:rsid w:val="7D836656"/>
    <w:rsid w:val="7E015D01"/>
    <w:rsid w:val="7E2C05FE"/>
    <w:rsid w:val="7E5D7577"/>
    <w:rsid w:val="7E6114C8"/>
    <w:rsid w:val="7E623AB7"/>
    <w:rsid w:val="7E721203"/>
    <w:rsid w:val="7EBF5110"/>
    <w:rsid w:val="7EF94B4F"/>
    <w:rsid w:val="7F241C4E"/>
    <w:rsid w:val="7F7C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Salutation"/>
    <w:basedOn w:val="1"/>
    <w:next w:val="1"/>
    <w:unhideWhenUsed/>
    <w:qFormat/>
    <w:uiPriority w:val="99"/>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qFormat/>
    <w:uiPriority w:val="0"/>
    <w:rPr>
      <w:rFonts w:ascii="Times New Roman" w:hAnsi="Times New Roman" w:eastAsia="宋体" w:cs="Times New Roman"/>
      <w:color w:val="0000FF"/>
      <w:u w:val="single"/>
    </w:rPr>
  </w:style>
  <w:style w:type="paragraph" w:customStyle="1" w:styleId="11">
    <w:name w:val="正文2"/>
    <w:basedOn w:val="1"/>
    <w:next w:val="1"/>
    <w:qFormat/>
    <w:uiPriority w:val="0"/>
  </w:style>
  <w:style w:type="character" w:customStyle="1" w:styleId="12">
    <w:name w:val="页眉 Char"/>
    <w:basedOn w:val="7"/>
    <w:link w:val="5"/>
    <w:semiHidden/>
    <w:qFormat/>
    <w:uiPriority w:val="99"/>
    <w:rPr>
      <w:rFonts w:ascii="Calibri" w:hAnsi="Calibri" w:eastAsia="宋体" w:cs="Times New Roman"/>
      <w:sz w:val="18"/>
      <w:szCs w:val="18"/>
    </w:rPr>
  </w:style>
  <w:style w:type="character" w:customStyle="1" w:styleId="13">
    <w:name w:val="页脚 Char"/>
    <w:basedOn w:val="7"/>
    <w:link w:val="4"/>
    <w:qFormat/>
    <w:uiPriority w:val="99"/>
    <w:rPr>
      <w:rFonts w:ascii="Calibri" w:hAnsi="Calibri" w:eastAsia="宋体" w:cs="Times New Roman"/>
      <w:sz w:val="18"/>
      <w:szCs w:val="18"/>
    </w:rPr>
  </w:style>
  <w:style w:type="character" w:customStyle="1" w:styleId="14">
    <w:name w:val="style51"/>
    <w:qFormat/>
    <w:uiPriority w:val="0"/>
    <w:rPr>
      <w:rFonts w:ascii="Times New Roman" w:hAnsi="Times New Roman" w:eastAsia="宋体"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134</Words>
  <Characters>770</Characters>
  <Lines>6</Lines>
  <Paragraphs>1</Paragraphs>
  <TotalTime>12</TotalTime>
  <ScaleCrop>false</ScaleCrop>
  <LinksUpToDate>false</LinksUpToDate>
  <CharactersWithSpaces>903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2019-01-29T08:51:00Z</dcterms:created>
  <dc:creator>NTKO</dc:creator>
  <cp:lastModifiedBy>admin</cp:lastModifiedBy>
  <cp:lastPrinted>2024-03-13T04:21:00Z</cp:lastPrinted>
  <dcterms:modified xsi:type="dcterms:W3CDTF">2025-03-06T10:07:34Z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