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A93A5">
      <w:pPr>
        <w:pStyle w:val="2"/>
        <w:ind w:leftChars="1" w:hanging="148" w:hangingChars="62"/>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rPr>
        <w:t>1</w:t>
      </w:r>
    </w:p>
    <w:p w14:paraId="4654A605">
      <w:pPr>
        <w:rPr>
          <w:rFonts w:hint="eastAsia" w:ascii="宋体" w:hAnsi="宋体" w:eastAsia="宋体" w:cs="宋体"/>
          <w:sz w:val="24"/>
          <w:szCs w:val="24"/>
        </w:rPr>
      </w:pPr>
    </w:p>
    <w:p w14:paraId="1B0B222E">
      <w:pPr>
        <w:pStyle w:val="2"/>
        <w:keepNext w:val="0"/>
        <w:keepLines w:val="0"/>
        <w:pageBreakBefore w:val="0"/>
        <w:widowControl w:val="0"/>
        <w:kinsoku/>
        <w:wordWrap/>
        <w:overflowPunct/>
        <w:topLinePunct w:val="0"/>
        <w:autoSpaceDE/>
        <w:autoSpaceDN/>
        <w:bidi w:val="0"/>
        <w:adjustRightInd/>
        <w:snapToGrid/>
        <w:spacing w:line="579" w:lineRule="exact"/>
        <w:ind w:left="63" w:leftChars="3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瑞丽市发展和改革局下属事业单位瑞丽市人防指挥信息保障中心</w:t>
      </w:r>
      <w:bookmarkStart w:id="0" w:name="_GoBack"/>
      <w:bookmarkEnd w:id="0"/>
    </w:p>
    <w:p w14:paraId="05EB06AB">
      <w:pPr>
        <w:pStyle w:val="2"/>
        <w:keepNext w:val="0"/>
        <w:keepLines w:val="0"/>
        <w:pageBreakBefore w:val="0"/>
        <w:widowControl w:val="0"/>
        <w:kinsoku/>
        <w:wordWrap/>
        <w:overflowPunct/>
        <w:topLinePunct w:val="0"/>
        <w:autoSpaceDE/>
        <w:autoSpaceDN/>
        <w:bidi w:val="0"/>
        <w:adjustRightInd/>
        <w:snapToGrid/>
        <w:spacing w:line="579" w:lineRule="exact"/>
        <w:ind w:left="63" w:leftChars="3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lang w:val="en-US" w:eastAsia="zh-CN"/>
        </w:rPr>
        <w:t>年</w:t>
      </w:r>
      <w:r>
        <w:rPr>
          <w:rFonts w:hint="eastAsia" w:ascii="宋体" w:hAnsi="宋体" w:eastAsia="宋体" w:cs="宋体"/>
          <w:sz w:val="24"/>
          <w:szCs w:val="24"/>
        </w:rPr>
        <w:t>公开引进研究生岗位情况表</w:t>
      </w:r>
    </w:p>
    <w:p w14:paraId="20705313">
      <w:pPr>
        <w:rPr>
          <w:rFonts w:hint="eastAsia" w:ascii="宋体" w:hAnsi="宋体" w:eastAsia="宋体" w:cs="宋体"/>
          <w:sz w:val="24"/>
          <w:szCs w:val="24"/>
        </w:rPr>
      </w:pPr>
    </w:p>
    <w:tbl>
      <w:tblPr>
        <w:tblStyle w:val="4"/>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2409"/>
        <w:gridCol w:w="1701"/>
        <w:gridCol w:w="1560"/>
        <w:gridCol w:w="2416"/>
        <w:gridCol w:w="4830"/>
      </w:tblGrid>
      <w:tr w14:paraId="186A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noWrap w:val="0"/>
            <w:vAlign w:val="center"/>
          </w:tcPr>
          <w:p w14:paraId="736E72C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409" w:type="dxa"/>
            <w:noWrap w:val="0"/>
            <w:vAlign w:val="center"/>
          </w:tcPr>
          <w:p w14:paraId="475478D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招聘单位</w:t>
            </w:r>
          </w:p>
          <w:p w14:paraId="1BB34CB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规范全称</w:t>
            </w:r>
          </w:p>
        </w:tc>
        <w:tc>
          <w:tcPr>
            <w:tcW w:w="1701" w:type="dxa"/>
            <w:noWrap w:val="0"/>
            <w:vAlign w:val="center"/>
          </w:tcPr>
          <w:p w14:paraId="5C26F41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单位性质</w:t>
            </w:r>
          </w:p>
        </w:tc>
        <w:tc>
          <w:tcPr>
            <w:tcW w:w="1560" w:type="dxa"/>
            <w:noWrap w:val="0"/>
            <w:vAlign w:val="center"/>
          </w:tcPr>
          <w:p w14:paraId="3831596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招聘人数</w:t>
            </w:r>
          </w:p>
        </w:tc>
        <w:tc>
          <w:tcPr>
            <w:tcW w:w="2416" w:type="dxa"/>
            <w:noWrap w:val="0"/>
            <w:vAlign w:val="center"/>
          </w:tcPr>
          <w:p w14:paraId="52DDA80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学历学位</w:t>
            </w:r>
          </w:p>
        </w:tc>
        <w:tc>
          <w:tcPr>
            <w:tcW w:w="4830" w:type="dxa"/>
            <w:noWrap w:val="0"/>
            <w:vAlign w:val="center"/>
          </w:tcPr>
          <w:p w14:paraId="0A61D65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专业要求</w:t>
            </w:r>
          </w:p>
        </w:tc>
      </w:tr>
      <w:tr w14:paraId="696D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14:paraId="6445807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409" w:type="dxa"/>
            <w:noWrap w:val="0"/>
            <w:vAlign w:val="center"/>
          </w:tcPr>
          <w:p w14:paraId="11DAF2D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瑞丽市人防指挥信息保障中心</w:t>
            </w:r>
          </w:p>
        </w:tc>
        <w:tc>
          <w:tcPr>
            <w:tcW w:w="1701" w:type="dxa"/>
            <w:noWrap w:val="0"/>
            <w:vAlign w:val="center"/>
          </w:tcPr>
          <w:p w14:paraId="0DAECAA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公益一类</w:t>
            </w:r>
          </w:p>
          <w:p w14:paraId="4360CB7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事业单位</w:t>
            </w:r>
          </w:p>
        </w:tc>
        <w:tc>
          <w:tcPr>
            <w:tcW w:w="1560" w:type="dxa"/>
            <w:noWrap w:val="0"/>
            <w:vAlign w:val="center"/>
          </w:tcPr>
          <w:p w14:paraId="73F41BD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416" w:type="dxa"/>
            <w:noWrap w:val="0"/>
            <w:vAlign w:val="center"/>
          </w:tcPr>
          <w:p w14:paraId="71C73D9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普通招生计划硕士及以上研究生</w:t>
            </w:r>
          </w:p>
        </w:tc>
        <w:tc>
          <w:tcPr>
            <w:tcW w:w="4830" w:type="dxa"/>
            <w:noWrap w:val="0"/>
            <w:vAlign w:val="center"/>
          </w:tcPr>
          <w:p w14:paraId="103BF19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研究生一级学科：电子科学与技术0809；软件工程0835；信息与通信工程0810；计算机科学与技术0812；电子信息0854；网络空间安全0839。</w:t>
            </w:r>
          </w:p>
        </w:tc>
      </w:tr>
    </w:tbl>
    <w:p w14:paraId="2DAD283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Nzc4NzlhM2Q0NGVjNjIwNDUxMWI2ZTYyZWYxYmIifQ=="/>
  </w:docVars>
  <w:rsids>
    <w:rsidRoot w:val="4D8B54AF"/>
    <w:rsid w:val="4D8B54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2025-03-17T03:05:00Z</dcterms:created>
  <dc:creator>杨跃斌</dc:creator>
  <cp:lastModifiedBy>杨跃斌</cp:lastModifiedBy>
  <dcterms:modified xsi:type="dcterms:W3CDTF">2025-03-17T03:06:36Z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34CE881F2B42469997B0932D34F2E389_11</vt:lpwstr>
  </property>
</Properties>
</file>