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8B0A">
      <w:pPr>
        <w:widowControl w:val="0"/>
        <w:adjustRightInd w:val="0"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4251C1EE">
      <w:pPr>
        <w:widowControl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32"/>
          <w:szCs w:val="32"/>
          <w:highlight w:val="none"/>
          <w:lang w:val="en-US" w:eastAsia="zh-CN"/>
        </w:rPr>
        <w:t>德阳天府旌城集团2025年度第一次公开招聘岗位表</w:t>
      </w:r>
      <w:bookmarkEnd w:id="0"/>
    </w:p>
    <w:tbl>
      <w:tblPr>
        <w:tblStyle w:val="2"/>
        <w:tblW w:w="1370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710"/>
        <w:gridCol w:w="897"/>
        <w:gridCol w:w="485"/>
        <w:gridCol w:w="1550"/>
        <w:gridCol w:w="828"/>
        <w:gridCol w:w="2916"/>
        <w:gridCol w:w="5706"/>
      </w:tblGrid>
      <w:tr w14:paraId="049D7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5D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0D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需求部门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6C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招聘</w:t>
            </w:r>
          </w:p>
          <w:p w14:paraId="1789D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岗位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1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人数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岗位要求</w:t>
            </w:r>
          </w:p>
        </w:tc>
      </w:tr>
      <w:tr w14:paraId="501A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A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5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出纳岗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D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29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359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1年及以上国有企业财务工作经验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6B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1.财务管理、会计学等相关专业；</w:t>
            </w:r>
          </w:p>
          <w:p w14:paraId="178A4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2.熟悉出纳业务操作流程，熟悉银行结算业务，能熟练使用各项办公软件，如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ord、Excel等；</w:t>
            </w:r>
          </w:p>
          <w:p w14:paraId="54055D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3.具有初级会计师及以上职称。</w:t>
            </w:r>
          </w:p>
        </w:tc>
      </w:tr>
      <w:tr w14:paraId="3D036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AF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2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AA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C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2A4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356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3年及以上国有企业财务工作经验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48B3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1.财务管理、会计学等相关专业；</w:t>
            </w:r>
          </w:p>
          <w:p w14:paraId="0F4B8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2.具有中级会计师及以上职称或注册会计师执业资格；</w:t>
            </w:r>
          </w:p>
          <w:p w14:paraId="617DBF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3.熟悉国家财务、税务政策及相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关法律法规；</w:t>
            </w:r>
          </w:p>
          <w:p w14:paraId="30C03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4.有全盘账务处理经验和报表合并经验；</w:t>
            </w:r>
          </w:p>
          <w:p w14:paraId="726E7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5.熟练使用用友软件。</w:t>
            </w:r>
          </w:p>
        </w:tc>
      </w:tr>
      <w:tr w14:paraId="3110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2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金融事业部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8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融资</w:t>
            </w:r>
          </w:p>
          <w:p w14:paraId="098F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3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73A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57B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1年及以上银行信贷、证券公司、基金公司、国有平台公司、投行业务等相关工作经验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E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1.财务管理、会计学、经济学、金融学等相关专业；</w:t>
            </w:r>
          </w:p>
          <w:p w14:paraId="758AB4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2.具备良好的学习能力、沟通协调组织能力，具有较强的逻辑思维能力、应变能力；</w:t>
            </w:r>
          </w:p>
          <w:p w14:paraId="69C6A3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3.熟悉融资流程，具备融资项目开发、融资方案设计能力；</w:t>
            </w:r>
          </w:p>
          <w:p w14:paraId="7656DC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4.熟悉金融政策和融资环境，灵活运用各种融资模式开展融资工作。</w:t>
            </w:r>
          </w:p>
        </w:tc>
      </w:tr>
      <w:tr w14:paraId="1FDF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纪检法审部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8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纪检监督岗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31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C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1年及以上行政事业单位、国有企业纪检、监察、党务相关工作经验或行政事业单位党政新闻媒体相关工作经验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B6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1.中共党员；</w:t>
            </w:r>
          </w:p>
          <w:p w14:paraId="609FA4C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2.法学、纪检监察、审计、市场、工程、会计、汉语言文学等相关专业；</w:t>
            </w:r>
          </w:p>
          <w:p w14:paraId="63DD622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3.立场坚定，忠诚可靠，作风正派，具备良好的职业素养与敬业精神。</w:t>
            </w:r>
          </w:p>
        </w:tc>
      </w:tr>
      <w:tr w14:paraId="338F8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83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投资经营部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3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E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DAB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AE06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3年及以上投资、银行等相关行业投资项目评估、测算和分析等工作经验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344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1.金融学、金融工程、投资学、经济学、工商管理等相关专业；</w:t>
            </w:r>
          </w:p>
          <w:p w14:paraId="19EC33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2.具有较强的文字功底和分析研判能力，能根据行业和市场调研结果进行项目的可行性分析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完成可行性分析报告；</w:t>
            </w:r>
          </w:p>
          <w:p w14:paraId="305408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3.具有基金从业证等相关证书者优先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175E0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基金管理岗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F4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BA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3年及以上基金公司、证券公司或投资机构等单位的项目投资经验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50E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1.金融、经济、财务、管理等相关专业，具备扎实的投资相关专业知识；</w:t>
            </w:r>
          </w:p>
          <w:p w14:paraId="017D06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2.具备良好的独立判断能力和优秀的职业素质，积极主动作为，思路清晰，语言、文字表达能力和团队协作能力强；</w:t>
            </w:r>
          </w:p>
          <w:p w14:paraId="008217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3.在基金公司、证券公司或投资机构等单位有3年及以上的项目投资经验，参与过地方基金、专项基金或引导基金等工作优先；</w:t>
            </w:r>
          </w:p>
          <w:p w14:paraId="4BA909A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4.熟悉公司法、证券法、合伙企业法、税法等有关法律法规，对中国证监会、中国证券投资基金业协会等关于私募基金监管相关法律法规、行业自律文件有深入了解并熟悉运用；</w:t>
            </w:r>
          </w:p>
          <w:p w14:paraId="68C5EF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5.能适应必要的项目考察和出差要求；</w:t>
            </w:r>
          </w:p>
          <w:p w14:paraId="567B74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6.具有产业研究、资源导入、项目储备能力及地方招商、基金招商工作经验的优先；</w:t>
            </w:r>
          </w:p>
          <w:p w14:paraId="36F962A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7.具备基金从业资格或者证券从业资格，具备特许金融分析师、注册会计师、注册税务师等证书优先。</w:t>
            </w:r>
          </w:p>
        </w:tc>
      </w:tr>
      <w:tr w14:paraId="185A1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2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1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3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4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48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6F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3年及以上国有资产经营管理等工作经验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FE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1.工商管理、金融学等相关专业；</w:t>
            </w:r>
          </w:p>
          <w:p w14:paraId="2BDE38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2.具有较强的文字功底和协调处理能力，熟悉国有资产相关政策法规，能独立完成国有资产的运营及盘活。</w:t>
            </w:r>
          </w:p>
        </w:tc>
      </w:tr>
      <w:tr w14:paraId="5FB8E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旌城咨询公司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F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7E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B15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5年及以上工程管理工作经验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02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1.管理科学与工程类、工程管理类、土木类等相关专业；</w:t>
            </w:r>
          </w:p>
          <w:p w14:paraId="1FE494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2.熟悉工程建设程序，熟悉现场管理流程，具备独立解决问题的能力；</w:t>
            </w:r>
          </w:p>
          <w:p w14:paraId="5569E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、CAD、Project等常用办公软件应用；</w:t>
            </w:r>
          </w:p>
          <w:p w14:paraId="50F121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4.具备良好的责任心和事业心，对工作认真负责，能够承担一定的工作压力；因巡查工地需要，需具有机动车驾驶证；</w:t>
            </w:r>
          </w:p>
          <w:p w14:paraId="64ACC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5.具有注册安全工程师、一级建造师、一级造价师、监理工程师执业资格或相应专业高级职称。</w:t>
            </w:r>
          </w:p>
        </w:tc>
      </w:tr>
      <w:tr w14:paraId="6D744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F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8F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EF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5年及以上工程造价相关工作经验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49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1.工程造价、工程经济、工程管理、土木工程等相关专业；</w:t>
            </w:r>
          </w:p>
          <w:p w14:paraId="272484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2.具备工程全过程成本控制、合同管理的能力，能独立完成估算、概算、预算、结算等编审，熟悉工程建设基本程序、招采等流程；</w:t>
            </w:r>
          </w:p>
          <w:p w14:paraId="21CA41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3.熟练运用广联达、宏业、E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等造价及办公软件；</w:t>
            </w:r>
          </w:p>
          <w:p w14:paraId="00C32C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4.熟悉政府投资项目、国有企业投资项目、房地产项目相关全过程造价管理流程与标准；</w:t>
            </w:r>
          </w:p>
          <w:p w14:paraId="244EC1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5.具有全国或一级造价工程师执业资格（土建或安装均可）；</w:t>
            </w:r>
          </w:p>
          <w:p w14:paraId="564377E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6.具有3年及以上造价咨询企业二级复核或三级复核经验者优先。</w:t>
            </w:r>
          </w:p>
        </w:tc>
      </w:tr>
      <w:tr w14:paraId="0C0D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D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现场管理岗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C2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E7DD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8B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5年及以上工程管理工作经验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0E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1.管理科学与工程类、工程管理类、土木类等相关专业；</w:t>
            </w:r>
          </w:p>
          <w:p w14:paraId="3522E8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2.五年以上工程管理工作经验，熟悉工程建设程序，熟悉现场管理流程，具备独立解决问题的能力；</w:t>
            </w:r>
          </w:p>
          <w:p w14:paraId="367482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3.二级及以上工程类注册资格证书或工程类中级及以上职称；</w:t>
            </w:r>
          </w:p>
          <w:p w14:paraId="7E0737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4.熟悉W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、E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xcel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、CAD、Project等常用办公软件应用；</w:t>
            </w:r>
          </w:p>
          <w:p w14:paraId="7319E2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5.具备良好的责任心和事业心，对工作认真负责，能够承担一定的工作压力；因巡查工地需要，需具有机动车驾驶证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  <w:tr w14:paraId="7B978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B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旌城文旅公司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信息技术岗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69F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A49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2年及以上机关单位、事业单位、国有企业统计、信息、党群、综合等相关工作经验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26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1.电子信息、信息工程、网络工程类相关专业；</w:t>
            </w:r>
          </w:p>
          <w:p w14:paraId="499205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2.具有高度的责任感和敬业心，有较强的沟通协调、组织能力和团队协作精神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CBD4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3.熟练应用计算机办公操作软件。</w:t>
            </w:r>
          </w:p>
        </w:tc>
      </w:tr>
      <w:tr w14:paraId="46351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B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建材科技公司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安全岗</w:t>
            </w:r>
          </w:p>
        </w:tc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15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0FE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5年及以上车辆管理或生产型企业安全管理工作经验</w:t>
            </w:r>
          </w:p>
        </w:tc>
        <w:tc>
          <w:tcPr>
            <w:tcW w:w="5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E0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1.能适应中夜班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2673DC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2.熟悉车辆运营安全管理，具有B证及以上机动车驾驶证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07AF57E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3.熟悉企业安全管理知识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4B0264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4.具有高度的责任感和敬业心，有较强的沟通协调、组织能力和团队协作精神。</w:t>
            </w:r>
          </w:p>
        </w:tc>
      </w:tr>
    </w:tbl>
    <w:p w14:paraId="43AA41C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A8E322-435D-4FAD-8B79-A22990C5D7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13B5E3C-F95C-49A6-BAFE-8BF33A3F08D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75C42254-43BA-4FE9-929B-F5670E2CF2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AB4C73"/>
    <w:rsid w:val="54AB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2025-03-24T09:29:00Z</dcterms:created>
  <dc:creator>锦国人力</dc:creator>
  <cp:lastModifiedBy>锦国人力</cp:lastModifiedBy>
  <dcterms:modified xsi:type="dcterms:W3CDTF">2025-03-24T09:31:02Z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8A3A8CBE54F54993BFE5A53575634740_11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