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新疆巴州和硕县2025年事业单位引进急需紧缺人才公告</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rPr>
      </w:pP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lang w:val="en-US" w:eastAsia="zh-CN"/>
        </w:rPr>
      </w:pPr>
      <w:r>
        <w:rPr>
          <w:rFonts w:hint="eastAsia" w:ascii="Times New Roman" w:hAnsi="Times New Roman" w:eastAsia="方正仿宋_GBK" w:cs="方正仿宋_GBK"/>
          <w:color w:val="000000"/>
          <w:sz w:val="31"/>
          <w:szCs w:val="31"/>
        </w:rPr>
        <w:t>为大力实施人才强县战略，进一步优化人才队伍结构，助力和硕经济社会高质量发展，经研究决定，2025年新疆巴州和硕县事业单位第一批面向社会引进硕士研究生7名。现将相关事宜公告如下：</w:t>
      </w:r>
      <w:r>
        <w:rPr>
          <w:rFonts w:hint="eastAsia" w:ascii="Times New Roman" w:hAnsi="Times New Roman" w:eastAsia="方正仿宋_GBK" w:cs="方正仿宋_GBK"/>
          <w:color w:val="000000"/>
          <w:sz w:val="31"/>
          <w:szCs w:val="31"/>
          <w:lang w:val="en-US" w:eastAsia="zh-CN"/>
        </w:rPr>
        <w:tab/>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黑体_GBK" w:cs="方正黑体_GBK"/>
          <w:color w:val="000000"/>
          <w:sz w:val="31"/>
          <w:szCs w:val="31"/>
        </w:rPr>
      </w:pPr>
      <w:r>
        <w:rPr>
          <w:rFonts w:hint="eastAsia" w:ascii="Times New Roman" w:hAnsi="Times New Roman" w:eastAsia="方正黑体_GBK" w:cs="方正黑体_GBK"/>
          <w:color w:val="000000"/>
          <w:sz w:val="31"/>
          <w:szCs w:val="31"/>
        </w:rPr>
        <w:t>一 、引进优惠政策</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rPr>
      </w:pPr>
      <w:r>
        <w:rPr>
          <w:rFonts w:hint="eastAsia" w:ascii="Times New Roman" w:hAnsi="Times New Roman" w:eastAsia="方正仿宋_GBK" w:cs="方正仿宋_GBK"/>
          <w:color w:val="000000"/>
          <w:sz w:val="31"/>
          <w:szCs w:val="31"/>
        </w:rPr>
        <w:t>引进的硕士研究生等优秀人才试用期满经组织、人事部门考核合格后，可享受以下待遇：</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rPr>
      </w:pPr>
      <w:r>
        <w:rPr>
          <w:rFonts w:hint="eastAsia" w:ascii="Times New Roman" w:hAnsi="Times New Roman" w:eastAsia="方正楷体_GBK" w:cs="方正楷体_GBK"/>
          <w:color w:val="000000"/>
          <w:sz w:val="31"/>
          <w:szCs w:val="31"/>
        </w:rPr>
        <w:t>（一）职称评聘。</w:t>
      </w:r>
      <w:r>
        <w:rPr>
          <w:rFonts w:hint="eastAsia" w:ascii="Times New Roman" w:hAnsi="Times New Roman" w:eastAsia="方正仿宋_GBK" w:cs="方正仿宋_GBK"/>
          <w:color w:val="000000"/>
          <w:sz w:val="31"/>
          <w:szCs w:val="31"/>
        </w:rPr>
        <w:t>在某一专业领域成果显著、知名度高、社会和业内认可，为和硕经济发展和社会进步做出突出贡献的专业技术人才，试用期满考核合格，经单位党组（党委）会议研究可以优先向县人力资源和社会保障局推荐相关专业技术职务任职资格，同时用人单位有空缺岗位优先聘用引进人才，使引进人才及时享受相关待遇。</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rPr>
      </w:pPr>
      <w:r>
        <w:rPr>
          <w:rFonts w:hint="eastAsia" w:ascii="Times New Roman" w:hAnsi="Times New Roman" w:eastAsia="方正楷体_GBK" w:cs="方正楷体_GBK"/>
          <w:color w:val="000000"/>
          <w:sz w:val="31"/>
          <w:szCs w:val="31"/>
        </w:rPr>
        <w:t>（</w:t>
      </w:r>
      <w:r>
        <w:rPr>
          <w:rFonts w:hint="eastAsia" w:ascii="Times New Roman" w:hAnsi="Times New Roman" w:eastAsia="方正楷体_GBK" w:cs="方正楷体_GBK"/>
          <w:color w:val="000000"/>
          <w:sz w:val="31"/>
          <w:szCs w:val="31"/>
          <w:lang w:eastAsia="zh-CN"/>
        </w:rPr>
        <w:t>二</w:t>
      </w:r>
      <w:r>
        <w:rPr>
          <w:rFonts w:hint="eastAsia" w:ascii="Times New Roman" w:hAnsi="Times New Roman" w:eastAsia="方正楷体_GBK" w:cs="方正楷体_GBK"/>
          <w:color w:val="000000"/>
          <w:sz w:val="31"/>
          <w:szCs w:val="31"/>
        </w:rPr>
        <w:t>）职务保障。</w:t>
      </w:r>
      <w:r>
        <w:rPr>
          <w:rFonts w:hint="eastAsia" w:ascii="Times New Roman" w:hAnsi="Times New Roman" w:eastAsia="方正仿宋_GBK" w:cs="方正仿宋_GBK"/>
          <w:color w:val="000000"/>
          <w:sz w:val="31"/>
          <w:szCs w:val="31"/>
        </w:rPr>
        <w:t>原担任行政职务的，给予安排相应的职级，享受原职级规定的待遇。</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rPr>
      </w:pPr>
      <w:r>
        <w:rPr>
          <w:rFonts w:hint="eastAsia" w:ascii="Times New Roman" w:hAnsi="Times New Roman" w:eastAsia="方正楷体_GBK" w:cs="方正楷体_GBK"/>
          <w:color w:val="000000"/>
          <w:sz w:val="31"/>
          <w:szCs w:val="31"/>
        </w:rPr>
        <w:t>（</w:t>
      </w:r>
      <w:r>
        <w:rPr>
          <w:rFonts w:hint="eastAsia" w:ascii="Times New Roman" w:hAnsi="Times New Roman" w:eastAsia="方正楷体_GBK" w:cs="方正楷体_GBK"/>
          <w:color w:val="000000"/>
          <w:sz w:val="31"/>
          <w:szCs w:val="31"/>
          <w:lang w:eastAsia="zh-CN"/>
        </w:rPr>
        <w:t>三</w:t>
      </w:r>
      <w:r>
        <w:rPr>
          <w:rFonts w:hint="eastAsia" w:ascii="Times New Roman" w:hAnsi="Times New Roman" w:eastAsia="方正楷体_GBK" w:cs="方正楷体_GBK"/>
          <w:color w:val="000000"/>
          <w:sz w:val="31"/>
          <w:szCs w:val="31"/>
        </w:rPr>
        <w:t>）购房及生活补贴。</w:t>
      </w:r>
      <w:r>
        <w:rPr>
          <w:rFonts w:hint="eastAsia" w:ascii="Times New Roman" w:hAnsi="Times New Roman" w:eastAsia="方正仿宋_GBK" w:cs="方正仿宋_GBK"/>
          <w:color w:val="000000"/>
          <w:sz w:val="31"/>
          <w:szCs w:val="31"/>
        </w:rPr>
        <w:t>引进的硕士研究生等优秀人才，试用期内不发放补贴，试用期满考核合格给予定额生活补贴，并一次性补发试用期内补贴，转正后每月生活补贴由用人单位随工资同步发放。非本地户籍在县域内首次购买自住商品房的，5年期满后可分类给予购房补贴，具体补贴标准为：</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rPr>
      </w:pPr>
      <w:r>
        <w:rPr>
          <w:rFonts w:hint="eastAsia" w:ascii="Times New Roman" w:hAnsi="Times New Roman" w:eastAsia="方正仿宋_GBK" w:cs="方正仿宋_GBK"/>
          <w:color w:val="000000"/>
          <w:sz w:val="31"/>
          <w:szCs w:val="31"/>
        </w:rPr>
        <w:t>1.普通高校博士研究生，经考核审定，每月生活补贴0.5万元，发放3年；购买补贴按照100平方米，每平方补贴300元（未达到100平方米按照实际面积补贴），凭购房合同享受补贴，所购房屋5年内不得交易；</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rPr>
      </w:pPr>
      <w:r>
        <w:rPr>
          <w:rFonts w:hint="eastAsia" w:ascii="Times New Roman" w:hAnsi="Times New Roman" w:eastAsia="方正仿宋_GBK" w:cs="方正仿宋_GBK"/>
          <w:color w:val="000000"/>
          <w:sz w:val="31"/>
          <w:szCs w:val="31"/>
        </w:rPr>
        <w:t>2.普通高校硕士研究生，经考核审定，每月生活补贴0.2万元，发放3年；购买补贴按照80平方米，每平方补贴200元（未达到80平方米按照实际面积补贴），凭购房合同享受补贴，所购房屋5年内不得交易。</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rPr>
      </w:pPr>
      <w:r>
        <w:rPr>
          <w:rFonts w:hint="eastAsia" w:ascii="Times New Roman" w:hAnsi="Times New Roman" w:eastAsia="方正楷体_GBK" w:cs="方正楷体_GBK"/>
          <w:color w:val="000000"/>
          <w:sz w:val="31"/>
          <w:szCs w:val="31"/>
        </w:rPr>
        <w:t>（</w:t>
      </w:r>
      <w:r>
        <w:rPr>
          <w:rFonts w:hint="eastAsia" w:ascii="Times New Roman" w:hAnsi="Times New Roman" w:eastAsia="方正楷体_GBK" w:cs="方正楷体_GBK"/>
          <w:color w:val="000000"/>
          <w:sz w:val="31"/>
          <w:szCs w:val="31"/>
          <w:lang w:eastAsia="zh-CN"/>
        </w:rPr>
        <w:t>四</w:t>
      </w:r>
      <w:r>
        <w:rPr>
          <w:rFonts w:hint="eastAsia" w:ascii="Times New Roman" w:hAnsi="Times New Roman" w:eastAsia="方正楷体_GBK" w:cs="方正楷体_GBK"/>
          <w:color w:val="000000"/>
          <w:sz w:val="31"/>
          <w:szCs w:val="31"/>
        </w:rPr>
        <w:t>）人才公寓。</w:t>
      </w:r>
      <w:r>
        <w:rPr>
          <w:rFonts w:hint="eastAsia" w:ascii="Times New Roman" w:hAnsi="Times New Roman" w:eastAsia="方正仿宋_GBK" w:cs="方正仿宋_GBK"/>
          <w:color w:val="000000"/>
          <w:sz w:val="31"/>
          <w:szCs w:val="31"/>
        </w:rPr>
        <w:t>引进人才非本地户籍在和硕县无固定住所的，可免费提供公租房供其入住，享有居住权，无权进行交易、出租、抵押，个人应承担水电气暖、物业费等相关费用，最长居住时间不得超过5年。</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rPr>
      </w:pPr>
      <w:r>
        <w:rPr>
          <w:rFonts w:hint="eastAsia" w:ascii="Times New Roman" w:hAnsi="Times New Roman" w:eastAsia="方正楷体_GBK" w:cs="方正楷体_GBK"/>
          <w:color w:val="000000"/>
          <w:sz w:val="31"/>
          <w:szCs w:val="31"/>
        </w:rPr>
        <w:t>（</w:t>
      </w:r>
      <w:r>
        <w:rPr>
          <w:rFonts w:hint="eastAsia" w:ascii="Times New Roman" w:hAnsi="Times New Roman" w:eastAsia="方正楷体_GBK" w:cs="方正楷体_GBK"/>
          <w:color w:val="000000"/>
          <w:sz w:val="31"/>
          <w:szCs w:val="31"/>
          <w:lang w:eastAsia="zh-CN"/>
        </w:rPr>
        <w:t>五</w:t>
      </w:r>
      <w:r>
        <w:rPr>
          <w:rFonts w:hint="eastAsia" w:ascii="Times New Roman" w:hAnsi="Times New Roman" w:eastAsia="方正楷体_GBK" w:cs="方正楷体_GBK"/>
          <w:color w:val="000000"/>
          <w:sz w:val="31"/>
          <w:szCs w:val="31"/>
        </w:rPr>
        <w:t>）其他。</w:t>
      </w:r>
      <w:r>
        <w:rPr>
          <w:rFonts w:hint="eastAsia" w:ascii="Times New Roman" w:hAnsi="Times New Roman" w:eastAsia="方正仿宋_GBK" w:cs="方正仿宋_GBK"/>
          <w:color w:val="000000"/>
          <w:sz w:val="31"/>
          <w:szCs w:val="31"/>
        </w:rPr>
        <w:t>引进人才的社会保险、医疗保障、探亲假、休假等待遇由用人单位按照在编事业单位工作人员相关规定政策执行，不得重复享受。</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rPr>
      </w:pPr>
      <w:r>
        <w:rPr>
          <w:rFonts w:hint="eastAsia" w:ascii="Times New Roman" w:hAnsi="Times New Roman" w:eastAsia="方正黑体_GBK" w:cs="方正黑体_GBK"/>
          <w:color w:val="000000"/>
          <w:sz w:val="31"/>
          <w:szCs w:val="31"/>
          <w:lang w:eastAsia="zh-CN"/>
        </w:rPr>
        <w:t>二</w:t>
      </w:r>
      <w:r>
        <w:rPr>
          <w:rFonts w:hint="eastAsia" w:ascii="Times New Roman" w:hAnsi="Times New Roman" w:eastAsia="方正黑体_GBK" w:cs="方正黑体_GBK"/>
          <w:color w:val="000000"/>
          <w:sz w:val="31"/>
          <w:szCs w:val="31"/>
        </w:rPr>
        <w:t>、引进程序</w:t>
      </w:r>
      <w:r>
        <w:rPr>
          <w:rFonts w:hint="eastAsia" w:ascii="Times New Roman" w:hAnsi="Times New Roman" w:eastAsia="方正仿宋_GBK" w:cs="方正仿宋_GBK"/>
          <w:color w:val="000000"/>
          <w:sz w:val="31"/>
          <w:szCs w:val="31"/>
        </w:rPr>
        <w:t> </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rPr>
      </w:pPr>
      <w:r>
        <w:rPr>
          <w:rFonts w:hint="eastAsia" w:ascii="Times New Roman" w:hAnsi="Times New Roman" w:eastAsia="方正仿宋_GBK" w:cs="方正仿宋_GBK"/>
          <w:color w:val="000000"/>
          <w:sz w:val="31"/>
          <w:szCs w:val="31"/>
        </w:rPr>
        <w:t>引进程序为报名、资格审查、考核、体检、政审考察、公示、聘用等。</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default" w:ascii="Times New Roman" w:hAnsi="Times New Roman" w:eastAsia="方正楷体_GBK" w:cs="方正楷体_GBK"/>
          <w:color w:val="000000"/>
          <w:sz w:val="31"/>
          <w:szCs w:val="31"/>
          <w:lang w:val="en-US" w:eastAsia="zh-CN"/>
        </w:rPr>
      </w:pPr>
      <w:r>
        <w:rPr>
          <w:rFonts w:hint="eastAsia" w:ascii="Times New Roman" w:hAnsi="Times New Roman" w:eastAsia="方正楷体_GBK" w:cs="方正楷体_GBK"/>
          <w:color w:val="000000"/>
          <w:sz w:val="31"/>
          <w:szCs w:val="31"/>
        </w:rPr>
        <w:t>1.</w:t>
      </w:r>
      <w:r>
        <w:rPr>
          <w:rFonts w:hint="eastAsia" w:ascii="Times New Roman" w:hAnsi="Times New Roman" w:eastAsia="方正楷体_GBK" w:cs="方正楷体_GBK"/>
          <w:color w:val="000000"/>
          <w:sz w:val="31"/>
          <w:szCs w:val="31"/>
          <w:lang w:val="en-US" w:eastAsia="zh-CN"/>
        </w:rPr>
        <w:t>发布公告。</w:t>
      </w:r>
      <w:r>
        <w:rPr>
          <w:rFonts w:hint="default" w:ascii="Times New Roman" w:hAnsi="Times New Roman" w:eastAsia="方正仿宋_GBK" w:cs="Times New Roman"/>
          <w:color w:val="000000"/>
          <w:sz w:val="32"/>
          <w:szCs w:val="32"/>
          <w:lang w:val="en-US" w:eastAsia="zh-CN"/>
        </w:rPr>
        <w:t>通过新疆维吾尔自治区人力资源和社会保障厅官网（rst.xinjiang.gov.cn）、中国新疆人才网（www.xjrc365.com）、新疆人事考试中心网（www.xjrsks.com.cn）、巴州人民政府网（www.xjbz.gov.cn）等渠道发布公告。</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rPr>
      </w:pPr>
      <w:r>
        <w:rPr>
          <w:rFonts w:hint="eastAsia" w:ascii="Times New Roman" w:hAnsi="Times New Roman" w:eastAsia="方正楷体_GBK" w:cs="方正楷体_GBK"/>
          <w:color w:val="000000"/>
          <w:sz w:val="31"/>
          <w:szCs w:val="31"/>
          <w:lang w:val="en-US" w:eastAsia="zh-CN"/>
        </w:rPr>
        <w:t>2.</w:t>
      </w:r>
      <w:r>
        <w:rPr>
          <w:rFonts w:hint="eastAsia" w:ascii="Times New Roman" w:hAnsi="Times New Roman" w:eastAsia="方正楷体_GBK" w:cs="方正楷体_GBK"/>
          <w:color w:val="000000"/>
          <w:sz w:val="31"/>
          <w:szCs w:val="31"/>
        </w:rPr>
        <w:t>报名。</w:t>
      </w:r>
      <w:r>
        <w:rPr>
          <w:rFonts w:ascii="Times New Roman" w:hAnsi="Times New Roman" w:eastAsia="方正仿宋_GBK" w:cs="Times New Roman"/>
          <w:kern w:val="0"/>
          <w:sz w:val="32"/>
          <w:szCs w:val="32"/>
          <w:shd w:val="clear" w:color="auto" w:fill="FFFFFF"/>
          <w:lang w:bidi="ar"/>
        </w:rPr>
        <w:t>报名时间为202</w:t>
      </w:r>
      <w:r>
        <w:rPr>
          <w:rFonts w:hint="default" w:ascii="Times New Roman" w:hAnsi="Times New Roman" w:eastAsia="方正仿宋_GBK" w:cs="Times New Roman"/>
          <w:kern w:val="0"/>
          <w:sz w:val="32"/>
          <w:szCs w:val="32"/>
          <w:shd w:val="clear" w:color="auto" w:fill="FFFFFF"/>
          <w:lang w:val="en" w:eastAsia="zh-CN" w:bidi="ar"/>
        </w:rPr>
        <w:t>5</w:t>
      </w:r>
      <w:r>
        <w:rPr>
          <w:rFonts w:ascii="Times New Roman" w:hAnsi="Times New Roman" w:eastAsia="方正仿宋_GBK" w:cs="Times New Roman"/>
          <w:kern w:val="0"/>
          <w:sz w:val="32"/>
          <w:szCs w:val="32"/>
          <w:shd w:val="clear" w:color="auto" w:fill="FFFFFF"/>
          <w:lang w:bidi="ar"/>
        </w:rPr>
        <w:t>年</w:t>
      </w:r>
      <w:r>
        <w:rPr>
          <w:rFonts w:hint="eastAsia" w:ascii="Times New Roman" w:hAnsi="Times New Roman" w:eastAsia="方正仿宋_GBK" w:cs="Times New Roman"/>
          <w:kern w:val="0"/>
          <w:sz w:val="32"/>
          <w:szCs w:val="32"/>
          <w:shd w:val="clear" w:color="auto" w:fill="FFFFFF"/>
          <w:lang w:val="en-US" w:eastAsia="zh-CN" w:bidi="ar"/>
        </w:rPr>
        <w:t>4</w:t>
      </w:r>
      <w:r>
        <w:rPr>
          <w:rFonts w:ascii="Times New Roman" w:hAnsi="Times New Roman" w:eastAsia="方正仿宋_GBK" w:cs="Times New Roman"/>
          <w:kern w:val="0"/>
          <w:sz w:val="32"/>
          <w:szCs w:val="32"/>
          <w:shd w:val="clear" w:color="auto" w:fill="FFFFFF"/>
          <w:lang w:bidi="ar"/>
        </w:rPr>
        <w:t>月</w:t>
      </w:r>
      <w:r>
        <w:rPr>
          <w:rFonts w:hint="eastAsia" w:ascii="Times New Roman" w:hAnsi="Times New Roman" w:eastAsia="方正仿宋_GBK" w:cs="Times New Roman"/>
          <w:kern w:val="0"/>
          <w:sz w:val="32"/>
          <w:szCs w:val="32"/>
          <w:shd w:val="clear" w:color="auto" w:fill="FFFFFF"/>
          <w:lang w:val="en-US" w:eastAsia="zh-CN" w:bidi="ar"/>
        </w:rPr>
        <w:t>1</w:t>
      </w:r>
      <w:r>
        <w:rPr>
          <w:rFonts w:ascii="Times New Roman" w:hAnsi="Times New Roman" w:eastAsia="方正仿宋_GBK" w:cs="Times New Roman"/>
          <w:kern w:val="0"/>
          <w:sz w:val="32"/>
          <w:szCs w:val="32"/>
          <w:shd w:val="clear" w:color="auto" w:fill="FFFFFF"/>
          <w:lang w:bidi="ar"/>
        </w:rPr>
        <w:t>日</w:t>
      </w:r>
      <w:r>
        <w:rPr>
          <w:rFonts w:hint="eastAsia" w:ascii="Times New Roman" w:hAnsi="Times New Roman" w:eastAsia="方正仿宋_GBK" w:cs="Times New Roman"/>
          <w:kern w:val="0"/>
          <w:sz w:val="32"/>
          <w:szCs w:val="32"/>
          <w:shd w:val="clear" w:color="auto" w:fill="FFFFFF"/>
          <w:lang w:val="en-US" w:eastAsia="zh-CN" w:bidi="ar"/>
        </w:rPr>
        <w:t>10：00</w:t>
      </w:r>
      <w:r>
        <w:rPr>
          <w:rFonts w:ascii="Times New Roman" w:hAnsi="Times New Roman" w:eastAsia="方正仿宋_GBK" w:cs="Times New Roman"/>
          <w:kern w:val="0"/>
          <w:sz w:val="32"/>
          <w:szCs w:val="32"/>
          <w:shd w:val="clear" w:color="auto" w:fill="FFFFFF"/>
          <w:lang w:bidi="ar"/>
        </w:rPr>
        <w:t>--</w:t>
      </w:r>
      <w:r>
        <w:rPr>
          <w:rFonts w:hint="eastAsia" w:ascii="Times New Roman" w:hAnsi="Times New Roman" w:eastAsia="方正仿宋_GBK" w:cs="Times New Roman"/>
          <w:kern w:val="0"/>
          <w:sz w:val="32"/>
          <w:szCs w:val="32"/>
          <w:shd w:val="clear" w:color="auto" w:fill="FFFFFF"/>
          <w:lang w:val="en-US" w:eastAsia="zh-CN" w:bidi="ar"/>
        </w:rPr>
        <w:t>5</w:t>
      </w:r>
      <w:r>
        <w:rPr>
          <w:rFonts w:ascii="Times New Roman" w:hAnsi="Times New Roman" w:eastAsia="方正仿宋_GBK" w:cs="Times New Roman"/>
          <w:kern w:val="0"/>
          <w:sz w:val="32"/>
          <w:szCs w:val="32"/>
          <w:shd w:val="clear" w:color="auto" w:fill="FFFFFF"/>
          <w:lang w:bidi="ar"/>
        </w:rPr>
        <w:t>月</w:t>
      </w:r>
      <w:r>
        <w:rPr>
          <w:rFonts w:hint="eastAsia" w:ascii="Times New Roman" w:hAnsi="Times New Roman" w:eastAsia="方正仿宋_GBK" w:cs="Times New Roman"/>
          <w:kern w:val="0"/>
          <w:sz w:val="32"/>
          <w:szCs w:val="32"/>
          <w:shd w:val="clear" w:color="auto" w:fill="FFFFFF"/>
          <w:lang w:val="en-US" w:eastAsia="zh-CN" w:bidi="ar"/>
        </w:rPr>
        <w:t>5</w:t>
      </w:r>
      <w:r>
        <w:rPr>
          <w:rFonts w:ascii="Times New Roman" w:hAnsi="Times New Roman" w:eastAsia="方正仿宋_GBK" w:cs="Times New Roman"/>
          <w:kern w:val="0"/>
          <w:sz w:val="32"/>
          <w:szCs w:val="32"/>
          <w:shd w:val="clear" w:color="auto" w:fill="FFFFFF"/>
          <w:lang w:bidi="ar"/>
        </w:rPr>
        <w:t>日</w:t>
      </w:r>
      <w:r>
        <w:rPr>
          <w:rFonts w:hint="eastAsia" w:ascii="Times New Roman" w:hAnsi="Times New Roman" w:eastAsia="方正仿宋_GBK" w:cs="Times New Roman"/>
          <w:kern w:val="0"/>
          <w:sz w:val="32"/>
          <w:szCs w:val="32"/>
          <w:shd w:val="clear" w:color="auto" w:fill="FFFFFF"/>
          <w:lang w:val="en-US" w:eastAsia="zh-CN" w:bidi="ar"/>
        </w:rPr>
        <w:t>19：30</w:t>
      </w:r>
      <w:r>
        <w:rPr>
          <w:rFonts w:ascii="Times New Roman" w:hAnsi="Times New Roman" w:eastAsia="方正仿宋_GBK" w:cs="Times New Roman"/>
          <w:kern w:val="0"/>
          <w:sz w:val="32"/>
          <w:szCs w:val="32"/>
          <w:shd w:val="clear" w:color="auto" w:fill="FFFFFF"/>
          <w:lang w:bidi="ar"/>
        </w:rPr>
        <w:t>，</w:t>
      </w:r>
      <w:r>
        <w:rPr>
          <w:rFonts w:hint="eastAsia" w:ascii="Times New Roman" w:hAnsi="Times New Roman" w:eastAsia="方正仿宋_GBK" w:cs="方正仿宋_GBK"/>
          <w:color w:val="000000"/>
          <w:sz w:val="31"/>
          <w:szCs w:val="31"/>
        </w:rPr>
        <w:t>应聘人员按照自身情况和意愿自主选取岗位应聘，每人只限报1个岗位</w:t>
      </w:r>
      <w:r>
        <w:rPr>
          <w:rFonts w:hint="eastAsia" w:ascii="Times New Roman" w:hAnsi="Times New Roman" w:eastAsia="方正仿宋_GBK" w:cs="方正仿宋_GBK"/>
          <w:color w:val="000000"/>
          <w:sz w:val="31"/>
          <w:szCs w:val="31"/>
          <w:highlight w:val="none"/>
        </w:rPr>
        <w:t>。</w:t>
      </w:r>
      <w:r>
        <w:rPr>
          <w:rFonts w:hint="eastAsia" w:ascii="Times New Roman" w:hAnsi="Times New Roman" w:eastAsia="方正仿宋_GBK" w:cs="方正仿宋_GBK"/>
          <w:color w:val="000000"/>
          <w:sz w:val="31"/>
          <w:szCs w:val="31"/>
          <w:highlight w:val="none"/>
          <w:lang w:val="en-US" w:eastAsia="zh-CN"/>
        </w:rPr>
        <w:t>报名网址：（https://docs.qq.com/form/page/DZG9Qc1dpenRjbUZG）</w:t>
      </w:r>
      <w:r>
        <w:rPr>
          <w:rFonts w:hint="eastAsia" w:ascii="Times New Roman" w:hAnsi="Times New Roman" w:eastAsia="方正仿宋_GBK" w:cs="方正仿宋_GBK"/>
          <w:color w:val="000000"/>
          <w:sz w:val="31"/>
          <w:szCs w:val="31"/>
          <w:highlight w:val="none"/>
        </w:rPr>
        <w:t>。</w:t>
      </w:r>
      <w:r>
        <w:rPr>
          <w:rFonts w:hint="eastAsia" w:ascii="Times New Roman" w:hAnsi="Times New Roman" w:eastAsia="方正仿宋_GBK" w:cs="方正仿宋_GBK"/>
          <w:color w:val="000000"/>
          <w:sz w:val="31"/>
          <w:szCs w:val="31"/>
        </w:rPr>
        <w:t>因填报信息虚假、错误理解引进条件等原因造成的后果由报名人员自行承担。</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rPr>
      </w:pPr>
      <w:r>
        <w:rPr>
          <w:rFonts w:hint="eastAsia" w:ascii="Times New Roman" w:hAnsi="Times New Roman" w:eastAsia="方正楷体_GBK" w:cs="方正楷体_GBK"/>
          <w:color w:val="000000"/>
          <w:sz w:val="31"/>
          <w:szCs w:val="31"/>
          <w:lang w:val="en-US" w:eastAsia="zh-CN"/>
        </w:rPr>
        <w:t>3.</w:t>
      </w:r>
      <w:r>
        <w:rPr>
          <w:rFonts w:hint="eastAsia" w:ascii="Times New Roman" w:hAnsi="Times New Roman" w:eastAsia="方正楷体_GBK" w:cs="方正楷体_GBK"/>
          <w:color w:val="000000"/>
          <w:sz w:val="31"/>
          <w:szCs w:val="31"/>
        </w:rPr>
        <w:t>资格审查。</w:t>
      </w:r>
      <w:r>
        <w:rPr>
          <w:rFonts w:hint="eastAsia" w:ascii="Times New Roman" w:hAnsi="Times New Roman" w:eastAsia="方正仿宋_GBK" w:cs="方正仿宋_GBK"/>
          <w:color w:val="000000"/>
          <w:sz w:val="31"/>
          <w:szCs w:val="31"/>
        </w:rPr>
        <w:t>重点审查报名人员是否符合岗位条件。资格审查贯穿引才工作全过程，对不符合引才范围和岗位条件的取消资格。初审合格的，将以电话、短信的形式通知报名人员。通过资格审查的应聘人员，方可进入到考核环节。</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rPr>
      </w:pPr>
      <w:r>
        <w:rPr>
          <w:rFonts w:hint="eastAsia" w:ascii="Times New Roman" w:hAnsi="Times New Roman" w:eastAsia="方正楷体_GBK" w:cs="方正楷体_GBK"/>
          <w:color w:val="000000"/>
          <w:sz w:val="31"/>
          <w:szCs w:val="31"/>
          <w:lang w:val="en-US" w:eastAsia="zh-CN"/>
        </w:rPr>
        <w:t>4</w:t>
      </w:r>
      <w:r>
        <w:rPr>
          <w:rFonts w:hint="eastAsia" w:ascii="Times New Roman" w:hAnsi="Times New Roman" w:eastAsia="方正楷体_GBK" w:cs="方正楷体_GBK"/>
          <w:color w:val="000000"/>
          <w:sz w:val="31"/>
          <w:szCs w:val="31"/>
        </w:rPr>
        <w:t>.考核。</w:t>
      </w:r>
      <w:r>
        <w:rPr>
          <w:rFonts w:hint="eastAsia" w:ascii="Times New Roman" w:hAnsi="Times New Roman" w:eastAsia="方正仿宋_GBK" w:cs="方正仿宋_GBK"/>
          <w:color w:val="000000"/>
          <w:sz w:val="31"/>
          <w:szCs w:val="31"/>
        </w:rPr>
        <w:t>采取面谈、面试、试讲等方式进行</w:t>
      </w:r>
      <w:r>
        <w:rPr>
          <w:rFonts w:hint="eastAsia" w:ascii="Times New Roman" w:hAnsi="Times New Roman" w:eastAsia="方正仿宋_GBK" w:cs="方正仿宋_GBK"/>
          <w:color w:val="000000"/>
          <w:sz w:val="31"/>
          <w:szCs w:val="31"/>
          <w:lang w:eastAsia="zh-CN"/>
        </w:rPr>
        <w:t>考核</w:t>
      </w:r>
      <w:r>
        <w:rPr>
          <w:rFonts w:hint="eastAsia" w:ascii="Times New Roman" w:hAnsi="Times New Roman" w:eastAsia="方正仿宋_GBK" w:cs="方正仿宋_GBK"/>
          <w:color w:val="000000"/>
          <w:sz w:val="31"/>
          <w:szCs w:val="31"/>
        </w:rPr>
        <w:t>。考核时间、地点、内容、形式由根据报名情况适时组织，</w:t>
      </w:r>
      <w:r>
        <w:rPr>
          <w:rFonts w:hint="eastAsia" w:ascii="Times New Roman" w:hAnsi="Times New Roman" w:eastAsia="方正仿宋_GBK" w:cs="方正仿宋_GBK"/>
          <w:color w:val="000000"/>
          <w:sz w:val="31"/>
          <w:szCs w:val="31"/>
          <w:lang w:eastAsia="zh-CN"/>
        </w:rPr>
        <w:t>具体</w:t>
      </w:r>
      <w:r>
        <w:rPr>
          <w:rFonts w:hint="eastAsia" w:ascii="Times New Roman" w:hAnsi="Times New Roman" w:eastAsia="方正仿宋_GBK" w:cs="方正仿宋_GBK"/>
          <w:color w:val="000000"/>
          <w:sz w:val="31"/>
          <w:szCs w:val="31"/>
        </w:rPr>
        <w:t>考核形式、时间、地点另行通知。考核成绩低于60分的考生不得进入体检环节，根据考核成绩从高到低，按照1:1的比例确定入闱体检人选。</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rPr>
      </w:pPr>
      <w:r>
        <w:rPr>
          <w:rFonts w:hint="eastAsia" w:ascii="Times New Roman" w:hAnsi="Times New Roman" w:eastAsia="方正楷体_GBK" w:cs="方正楷体_GBK"/>
          <w:color w:val="000000"/>
          <w:sz w:val="31"/>
          <w:szCs w:val="31"/>
          <w:lang w:val="en-US" w:eastAsia="zh-CN"/>
        </w:rPr>
        <w:t>5</w:t>
      </w:r>
      <w:r>
        <w:rPr>
          <w:rFonts w:hint="eastAsia" w:ascii="Times New Roman" w:hAnsi="Times New Roman" w:eastAsia="方正楷体_GBK" w:cs="方正楷体_GBK"/>
          <w:color w:val="000000"/>
          <w:sz w:val="31"/>
          <w:szCs w:val="31"/>
        </w:rPr>
        <w:t>.体检。</w:t>
      </w:r>
      <w:r>
        <w:rPr>
          <w:rFonts w:hint="eastAsia" w:ascii="Times New Roman" w:hAnsi="Times New Roman" w:eastAsia="方正仿宋_GBK" w:cs="方正仿宋_GBK"/>
          <w:color w:val="000000"/>
          <w:sz w:val="31"/>
          <w:szCs w:val="31"/>
        </w:rPr>
        <w:t>根据考核情况确定体检人员，体检须在二级甲等及以上综合性医院进行，体检标准按照</w:t>
      </w:r>
      <w:r>
        <w:rPr>
          <w:rFonts w:ascii="Times New Roman" w:hAnsi="Times New Roman" w:eastAsia="方正仿宋_GBK" w:cs="Times New Roman"/>
          <w:sz w:val="32"/>
          <w:szCs w:val="32"/>
        </w:rPr>
        <w:t>《自治区事业单位面向社会公开招聘工作人员通用体检标准（试行）》</w:t>
      </w:r>
      <w:r>
        <w:rPr>
          <w:rFonts w:hint="eastAsia" w:ascii="Times New Roman" w:hAnsi="Times New Roman" w:eastAsia="方正仿宋_GBK" w:cs="方正仿宋_GBK"/>
          <w:color w:val="000000"/>
          <w:sz w:val="31"/>
          <w:szCs w:val="31"/>
        </w:rPr>
        <w:t>规定执行。体检时间、地点以通知为准，体检费用由体检人员自行承担。体检合格的进入下一环节。</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rPr>
      </w:pPr>
      <w:r>
        <w:rPr>
          <w:rFonts w:hint="eastAsia" w:ascii="Times New Roman" w:hAnsi="Times New Roman" w:eastAsia="方正楷体_GBK" w:cs="方正楷体_GBK"/>
          <w:color w:val="000000"/>
          <w:sz w:val="31"/>
          <w:szCs w:val="31"/>
          <w:lang w:val="en-US" w:eastAsia="zh-CN"/>
        </w:rPr>
        <w:t>6</w:t>
      </w:r>
      <w:r>
        <w:rPr>
          <w:rFonts w:hint="eastAsia" w:ascii="Times New Roman" w:hAnsi="Times New Roman" w:eastAsia="方正楷体_GBK" w:cs="方正楷体_GBK"/>
          <w:color w:val="000000"/>
          <w:sz w:val="31"/>
          <w:szCs w:val="31"/>
        </w:rPr>
        <w:t>.考察。</w:t>
      </w:r>
      <w:r>
        <w:rPr>
          <w:rFonts w:hint="eastAsia" w:ascii="Times New Roman" w:hAnsi="Times New Roman" w:eastAsia="方正仿宋_GBK" w:cs="方正仿宋_GBK"/>
          <w:color w:val="000000"/>
          <w:sz w:val="31"/>
          <w:szCs w:val="31"/>
        </w:rPr>
        <w:t>考察可采取多种形式进行，重点了解拟引进人员政治思想、道德品质、能力素质、遵纪守法、学习表现情况及需要回避的情况等。对个人档案材料及相关证件的真实性进行核查，考察不合格的不能进入下一环节。空缺岗位在规定时限内按照面试考核结果排序依次等额递补。</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ascii="Times New Roman" w:hAnsi="Times New Roman" w:eastAsia="方正仿宋_GBK" w:cs="Times New Roman"/>
          <w:sz w:val="32"/>
          <w:szCs w:val="32"/>
        </w:rPr>
      </w:pPr>
      <w:r>
        <w:rPr>
          <w:rFonts w:hint="eastAsia" w:ascii="Times New Roman" w:hAnsi="Times New Roman" w:eastAsia="方正楷体_GBK" w:cs="方正楷体_GBK"/>
          <w:color w:val="000000"/>
          <w:sz w:val="31"/>
          <w:szCs w:val="31"/>
          <w:lang w:val="en-US" w:eastAsia="zh-CN"/>
        </w:rPr>
        <w:t>7</w:t>
      </w:r>
      <w:r>
        <w:rPr>
          <w:rFonts w:hint="eastAsia" w:ascii="Times New Roman" w:hAnsi="Times New Roman" w:eastAsia="方正楷体_GBK" w:cs="方正楷体_GBK"/>
          <w:color w:val="000000"/>
          <w:sz w:val="31"/>
          <w:szCs w:val="31"/>
        </w:rPr>
        <w:t>.公示。</w:t>
      </w:r>
      <w:r>
        <w:rPr>
          <w:rFonts w:ascii="Times New Roman" w:hAnsi="Times New Roman" w:eastAsia="方正仿宋_GBK" w:cs="Times New Roman"/>
          <w:sz w:val="32"/>
          <w:szCs w:val="32"/>
        </w:rPr>
        <w:t>考察</w:t>
      </w:r>
      <w:r>
        <w:rPr>
          <w:rFonts w:hint="eastAsia" w:ascii="Times New Roman" w:hAnsi="Times New Roman" w:eastAsia="方正仿宋_GBK" w:cs="Times New Roman"/>
          <w:sz w:val="32"/>
          <w:szCs w:val="32"/>
          <w:lang w:eastAsia="zh-CN"/>
        </w:rPr>
        <w:t>合格的，由巴州人力资源和社会保障局审核确认，</w:t>
      </w:r>
      <w:r>
        <w:rPr>
          <w:rFonts w:ascii="Times New Roman" w:hAnsi="Times New Roman" w:eastAsia="方正仿宋_GBK" w:cs="Times New Roman"/>
          <w:sz w:val="32"/>
          <w:szCs w:val="32"/>
        </w:rPr>
        <w:t>通过</w:t>
      </w:r>
      <w:r>
        <w:rPr>
          <w:rFonts w:hint="eastAsia" w:ascii="华文仿宋" w:hAnsi="华文仿宋" w:eastAsia="华文仿宋" w:cs="华文仿宋"/>
          <w:sz w:val="32"/>
          <w:szCs w:val="32"/>
          <w:lang w:eastAsia="zh-CN"/>
        </w:rPr>
        <w:t>巴州人民政府网站</w:t>
      </w:r>
      <w:r>
        <w:rPr>
          <w:rFonts w:hint="default" w:ascii="Times New Roman" w:hAnsi="Times New Roman" w:eastAsia="华文仿宋" w:cs="Times New Roman"/>
          <w:sz w:val="32"/>
          <w:szCs w:val="32"/>
          <w:lang w:eastAsia="zh-CN"/>
        </w:rPr>
        <w:t>（www.xjbz.gov.cn/）</w:t>
      </w:r>
      <w:r>
        <w:rPr>
          <w:rFonts w:ascii="Times New Roman" w:hAnsi="Times New Roman" w:eastAsia="方正仿宋_GBK" w:cs="Times New Roman"/>
          <w:sz w:val="32"/>
          <w:szCs w:val="32"/>
        </w:rPr>
        <w:t>进行公示，公示期为7个工作日。公示期满后，没有反映问题或反映有问题但不影响聘用的，办理聘用手续；对反映有影响聘用问题并查有实据的，不予聘用；对反映问题一时难以查实的，可暂缓聘用，待查清后再决定是否聘用。</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pacing w:val="6"/>
          <w:sz w:val="31"/>
          <w:szCs w:val="31"/>
        </w:rPr>
      </w:pPr>
      <w:r>
        <w:rPr>
          <w:rFonts w:hint="eastAsia" w:ascii="Times New Roman" w:hAnsi="Times New Roman" w:eastAsia="方正楷体_GBK" w:cs="方正楷体_GBK"/>
          <w:color w:val="000000"/>
          <w:sz w:val="31"/>
          <w:szCs w:val="31"/>
          <w:lang w:val="en-US" w:eastAsia="zh-CN"/>
        </w:rPr>
        <w:t>8</w:t>
      </w:r>
      <w:r>
        <w:rPr>
          <w:rFonts w:hint="eastAsia" w:ascii="Times New Roman" w:hAnsi="Times New Roman" w:eastAsia="方正楷体_GBK" w:cs="方正楷体_GBK"/>
          <w:color w:val="000000"/>
          <w:sz w:val="31"/>
          <w:szCs w:val="31"/>
        </w:rPr>
        <w:t>.聘用。</w:t>
      </w:r>
      <w:r>
        <w:rPr>
          <w:rFonts w:hint="eastAsia" w:ascii="Times New Roman" w:hAnsi="Times New Roman" w:eastAsia="方正仿宋_GBK" w:cs="方正仿宋_GBK"/>
          <w:color w:val="000000"/>
          <w:spacing w:val="6"/>
          <w:sz w:val="31"/>
          <w:szCs w:val="31"/>
        </w:rPr>
        <w:t>公示结果无异议的，按规定办理聘用手续。2025年应届毕业生未取得毕业证的，可在规定时限内取得毕业证书后进行公示，办理相关聘用手续。引进人才均须与用人单位签订聘用合同，期限一般不低于5年。初次就业人员试用期为12个月，试用期满经单位考核合格的，予以正式聘用；考核不合格的，取消聘用。</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黑体_GBK" w:cs="方正黑体_GBK"/>
          <w:color w:val="000000"/>
          <w:sz w:val="31"/>
          <w:szCs w:val="31"/>
        </w:rPr>
      </w:pPr>
      <w:r>
        <w:rPr>
          <w:rFonts w:hint="eastAsia" w:ascii="Times New Roman" w:hAnsi="Times New Roman" w:eastAsia="方正黑体_GBK" w:cs="方正黑体_GBK"/>
          <w:color w:val="000000"/>
          <w:sz w:val="31"/>
          <w:szCs w:val="31"/>
        </w:rPr>
        <w:t>六、其他 </w:t>
      </w:r>
    </w:p>
    <w:p>
      <w:pPr>
        <w:pStyle w:val="7"/>
        <w:keepNext w:val="0"/>
        <w:keepLines w:val="0"/>
        <w:pageBreakBefore w:val="0"/>
        <w:widowControl/>
        <w:kinsoku/>
        <w:overflowPunct/>
        <w:topLinePunct w:val="0"/>
        <w:autoSpaceDE/>
        <w:autoSpaceDN/>
        <w:bidi w:val="0"/>
        <w:adjustRightInd/>
        <w:snapToGrid/>
        <w:spacing w:before="0" w:beforeAutospacing="0" w:after="0" w:afterAutospacing="0" w:line="560" w:lineRule="exact"/>
        <w:ind w:firstLine="640"/>
        <w:textAlignment w:val="auto"/>
        <w:rPr>
          <w:color w:val="000000"/>
        </w:rPr>
      </w:pPr>
      <w:r>
        <w:rPr>
          <w:rFonts w:hint="eastAsia" w:ascii="方正仿宋_GBK" w:hAnsi="方正仿宋_GBK" w:eastAsia="方正仿宋_GBK" w:cs="方正仿宋_GBK"/>
          <w:color w:val="000000"/>
          <w:sz w:val="32"/>
          <w:szCs w:val="32"/>
          <w:shd w:val="clear" w:color="auto" w:fill="FFFFFF"/>
        </w:rPr>
        <w:t>（一）本次引进工作全程接受纪检监察部门和社会监督，对违反相关纪律规定的应聘人员及工作人员，按照《事业单位公开招聘违纪违规行为处理规定》处理。</w:t>
      </w:r>
    </w:p>
    <w:p>
      <w:pPr>
        <w:pStyle w:val="7"/>
        <w:keepNext w:val="0"/>
        <w:keepLines w:val="0"/>
        <w:pageBreakBefore w:val="0"/>
        <w:widowControl/>
        <w:kinsoku/>
        <w:overflowPunct/>
        <w:topLinePunct w:val="0"/>
        <w:autoSpaceDE/>
        <w:autoSpaceDN/>
        <w:bidi w:val="0"/>
        <w:adjustRightInd/>
        <w:snapToGrid/>
        <w:spacing w:before="0" w:beforeAutospacing="0" w:after="0" w:afterAutospacing="0" w:line="560" w:lineRule="exact"/>
        <w:ind w:firstLine="640"/>
        <w:jc w:val="both"/>
        <w:textAlignment w:val="auto"/>
        <w:rPr>
          <w:color w:val="000000"/>
        </w:rPr>
      </w:pPr>
      <w:r>
        <w:rPr>
          <w:rFonts w:hint="eastAsia" w:ascii="方正仿宋_GBK" w:hAnsi="方正仿宋_GBK" w:eastAsia="方正仿宋_GBK" w:cs="方正仿宋_GBK"/>
          <w:color w:val="000000"/>
          <w:sz w:val="32"/>
          <w:szCs w:val="32"/>
          <w:shd w:val="clear" w:color="auto" w:fill="FFFFFF"/>
        </w:rPr>
        <w:t>（二）资格审查贯穿引才工作全过程，在人才引进任何环节发现报名人员信息不实、条件不符、弄虚作假等影响聘用及正常履职情形的，视情节轻重直至取消引进资格；对徇私舞弊者，按照有关规定处理，已被聘用的解除聘用关系。</w:t>
      </w:r>
    </w:p>
    <w:p>
      <w:pPr>
        <w:pStyle w:val="7"/>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560" w:lineRule="exact"/>
        <w:ind w:firstLine="645"/>
        <w:jc w:val="both"/>
        <w:textAlignment w:val="auto"/>
        <w:rPr>
          <w:color w:val="000000"/>
        </w:rPr>
      </w:pPr>
      <w:r>
        <w:rPr>
          <w:rFonts w:hint="eastAsia" w:ascii="方正仿宋_GBK" w:hAnsi="方正仿宋_GBK" w:eastAsia="方正仿宋_GBK" w:cs="方正仿宋_GBK"/>
          <w:color w:val="000000"/>
          <w:sz w:val="32"/>
          <w:szCs w:val="32"/>
          <w:shd w:val="clear" w:color="auto" w:fill="FFFFFF"/>
        </w:rPr>
        <w:t>（三）报名人员务必保持通讯畅通，以便工作人员联络，因所留通讯方式不畅所致后果，由应聘人员自负。</w:t>
      </w:r>
    </w:p>
    <w:p>
      <w:pPr>
        <w:pStyle w:val="7"/>
        <w:keepNext w:val="0"/>
        <w:keepLines w:val="0"/>
        <w:pageBreakBefore w:val="0"/>
        <w:widowControl/>
        <w:kinsoku/>
        <w:overflowPunct/>
        <w:topLinePunct w:val="0"/>
        <w:autoSpaceDE/>
        <w:autoSpaceDN/>
        <w:bidi w:val="0"/>
        <w:adjustRightInd/>
        <w:snapToGrid/>
        <w:spacing w:before="0" w:beforeAutospacing="0" w:after="0" w:afterAutospacing="0" w:line="560" w:lineRule="exact"/>
        <w:ind w:firstLine="640"/>
        <w:jc w:val="both"/>
        <w:textAlignment w:val="auto"/>
        <w:rPr>
          <w:color w:val="000000"/>
        </w:rPr>
      </w:pPr>
      <w:r>
        <w:rPr>
          <w:rFonts w:hint="eastAsia" w:ascii="方正仿宋_GBK" w:hAnsi="方正仿宋_GBK" w:eastAsia="方正仿宋_GBK" w:cs="方正仿宋_GBK"/>
          <w:color w:val="000000"/>
          <w:sz w:val="32"/>
          <w:szCs w:val="32"/>
          <w:shd w:val="clear" w:color="auto" w:fill="FFFFFF"/>
        </w:rPr>
        <w:t>（四）确定聘用后，须按规定时间报到，如与原单位发生人事（劳动）争议等事宜，均由本人负责协商解决。</w:t>
      </w:r>
    </w:p>
    <w:p>
      <w:pPr>
        <w:pStyle w:val="7"/>
        <w:keepNext w:val="0"/>
        <w:keepLines w:val="0"/>
        <w:pageBreakBefore w:val="0"/>
        <w:widowControl/>
        <w:kinsoku/>
        <w:overflowPunct/>
        <w:topLinePunct w:val="0"/>
        <w:autoSpaceDE/>
        <w:autoSpaceDN/>
        <w:bidi w:val="0"/>
        <w:adjustRightInd/>
        <w:snapToGrid/>
        <w:spacing w:before="0" w:beforeAutospacing="0" w:after="0" w:afterAutospacing="0" w:line="560" w:lineRule="exact"/>
        <w:ind w:firstLine="640"/>
        <w:jc w:val="both"/>
        <w:textAlignment w:val="auto"/>
        <w:rPr>
          <w:color w:val="000000"/>
        </w:rPr>
      </w:pPr>
      <w:r>
        <w:rPr>
          <w:rFonts w:hint="eastAsia" w:ascii="方正仿宋_GBK" w:hAnsi="方正仿宋_GBK" w:eastAsia="方正仿宋_GBK" w:cs="方正仿宋_GBK"/>
          <w:color w:val="000000"/>
          <w:sz w:val="32"/>
          <w:szCs w:val="32"/>
          <w:shd w:val="clear" w:color="auto" w:fill="FFFFFF"/>
        </w:rPr>
        <w:t>（五）本《公告》确定的相关事宜，因特殊情况发生变化的，另行通知。</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rPr>
      </w:pPr>
      <w:r>
        <w:rPr>
          <w:rFonts w:hint="eastAsia" w:ascii="Times New Roman" w:hAnsi="Times New Roman" w:eastAsia="方正仿宋_GBK" w:cs="方正仿宋_GBK"/>
          <w:color w:val="000000"/>
          <w:sz w:val="31"/>
          <w:szCs w:val="31"/>
        </w:rPr>
        <w:t>（六）本次考试不收取费用，欢迎有意来巴州和硕县工作的各类人才踊跃报考。请应聘人员按公告规定的报名时间完成网上报名，上传相关资料。如有疑问，请及时与和硕县人力资源和社会保障局联系。</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rPr>
      </w:pPr>
      <w:r>
        <w:rPr>
          <w:rFonts w:hint="eastAsia" w:ascii="Times New Roman" w:hAnsi="Times New Roman" w:eastAsia="方正仿宋_GBK" w:cs="方正仿宋_GBK"/>
          <w:color w:val="000000"/>
          <w:sz w:val="31"/>
          <w:szCs w:val="31"/>
        </w:rPr>
        <w:t>咨询电话：</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rPr>
      </w:pPr>
      <w:r>
        <w:rPr>
          <w:rFonts w:hint="eastAsia" w:ascii="Times New Roman" w:hAnsi="Times New Roman" w:eastAsia="方正仿宋_GBK" w:cs="方正仿宋_GBK"/>
          <w:color w:val="000000"/>
          <w:sz w:val="31"/>
          <w:szCs w:val="31"/>
        </w:rPr>
        <w:t>1.和硕县人社局：苏荣   0996—5628557   13667548838</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highlight w:val="none"/>
        </w:rPr>
      </w:pPr>
      <w:r>
        <w:rPr>
          <w:rFonts w:hint="eastAsia" w:ascii="Times New Roman" w:hAnsi="Times New Roman" w:eastAsia="方正仿宋_GBK" w:cs="方正仿宋_GBK"/>
          <w:color w:val="000000"/>
          <w:sz w:val="31"/>
          <w:szCs w:val="31"/>
          <w:highlight w:val="none"/>
          <w:lang w:val="en-US" w:eastAsia="zh-CN"/>
        </w:rPr>
        <w:t>2</w:t>
      </w:r>
      <w:r>
        <w:rPr>
          <w:rFonts w:hint="eastAsia" w:ascii="Times New Roman" w:hAnsi="Times New Roman" w:eastAsia="方正仿宋_GBK" w:cs="方正仿宋_GBK"/>
          <w:color w:val="000000"/>
          <w:sz w:val="31"/>
          <w:szCs w:val="31"/>
          <w:highlight w:val="none"/>
        </w:rPr>
        <w:t>.</w:t>
      </w:r>
      <w:r>
        <w:rPr>
          <w:rFonts w:hint="eastAsia" w:ascii="Times New Roman" w:hAnsi="Times New Roman" w:eastAsia="方正仿宋_GBK" w:cs="方正仿宋_GBK"/>
          <w:color w:val="000000"/>
          <w:sz w:val="31"/>
          <w:szCs w:val="31"/>
          <w:highlight w:val="none"/>
          <w:lang w:val="en-US" w:eastAsia="zh-CN"/>
        </w:rPr>
        <w:t>报名入口</w:t>
      </w:r>
      <w:r>
        <w:rPr>
          <w:rFonts w:hint="eastAsia" w:ascii="Times New Roman" w:hAnsi="Times New Roman" w:eastAsia="方正仿宋_GBK" w:cs="方正仿宋_GBK"/>
          <w:color w:val="000000"/>
          <w:sz w:val="31"/>
          <w:szCs w:val="31"/>
          <w:highlight w:val="none"/>
        </w:rPr>
        <w:t>：</w:t>
      </w:r>
      <w:r>
        <w:rPr>
          <w:rFonts w:hint="eastAsia" w:ascii="Times New Roman" w:hAnsi="Times New Roman" w:eastAsia="方正仿宋_GBK" w:cs="方正仿宋_GBK"/>
          <w:color w:val="000000"/>
          <w:sz w:val="31"/>
          <w:szCs w:val="31"/>
          <w:highlight w:val="none"/>
        </w:rPr>
        <w:fldChar w:fldCharType="begin"/>
      </w:r>
      <w:r>
        <w:rPr>
          <w:rFonts w:hint="eastAsia" w:ascii="Times New Roman" w:hAnsi="Times New Roman" w:eastAsia="方正仿宋_GBK" w:cs="方正仿宋_GBK"/>
          <w:color w:val="000000"/>
          <w:sz w:val="31"/>
          <w:szCs w:val="31"/>
          <w:highlight w:val="none"/>
        </w:rPr>
        <w:instrText xml:space="preserve"> HYPERLINK "http://www.xjbz.gov.cn//xjbz/c115745/202405/a36680f05008446f808f6286ffab8984/files/%E9%99%84%E4%BB%B6%EF%BC%9A3.%E8%87%AA%E6%B2%BB%E5%8C%BA%E4%BA%8B%E4%B8%9A%E5%8D%95%E4%BD%8D%E9%9D%A2%E5%90%91%E7%A4%BE%E4%BC%9A%E5%85%AC%E5%BC%80%E6%8B%9B%E8%81%98%E5%B7%A5%E4%BD%9C%E4%BA%BA%E5%91%98%E4%BD%93%E6%A3%80%E9%80%9A%E7%94%A8%E6%A0%87%E5%87%86%EF%BC%88%E8%AF%95%E8%A1%8C%EF%BC%89.doc" \t "http://www.xjbz.gov.cn//xjbz/c115745/202405/_blank" </w:instrText>
      </w:r>
      <w:r>
        <w:rPr>
          <w:rFonts w:hint="eastAsia" w:ascii="Times New Roman" w:hAnsi="Times New Roman" w:eastAsia="方正仿宋_GBK" w:cs="方正仿宋_GBK"/>
          <w:color w:val="000000"/>
          <w:sz w:val="31"/>
          <w:szCs w:val="31"/>
          <w:highlight w:val="none"/>
        </w:rPr>
        <w:fldChar w:fldCharType="separate"/>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Times New Roman" w:hAnsi="Times New Roman" w:eastAsia="方正仿宋_GBK" w:cs="Times New Roman"/>
          <w:kern w:val="0"/>
          <w:sz w:val="32"/>
          <w:szCs w:val="32"/>
          <w:highlight w:val="none"/>
          <w:shd w:val="clear" w:color="auto" w:fill="FFFFFF"/>
          <w:lang w:bidi="ar"/>
        </w:rPr>
      </w:pPr>
      <w:r>
        <w:rPr>
          <w:rFonts w:hint="eastAsia" w:ascii="Times New Roman" w:hAnsi="Times New Roman" w:eastAsia="方正仿宋_GBK" w:cs="Times New Roman"/>
          <w:kern w:val="0"/>
          <w:sz w:val="32"/>
          <w:szCs w:val="32"/>
          <w:highlight w:val="none"/>
          <w:shd w:val="clear" w:color="auto" w:fill="FFFFFF"/>
          <w:lang w:val="en-US" w:eastAsia="zh-CN" w:bidi="ar"/>
        </w:rPr>
        <w:t>报名</w:t>
      </w:r>
      <w:r>
        <w:rPr>
          <w:rFonts w:hint="eastAsia" w:ascii="Times New Roman" w:hAnsi="Times New Roman" w:eastAsia="方正仿宋_GBK" w:cs="Times New Roman"/>
          <w:kern w:val="0"/>
          <w:sz w:val="32"/>
          <w:szCs w:val="32"/>
          <w:highlight w:val="none"/>
          <w:shd w:val="clear" w:color="auto" w:fill="FFFFFF"/>
          <w:lang w:bidi="ar"/>
        </w:rPr>
        <w:t>网址：</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K" w:cs="Times New Roman"/>
          <w:kern w:val="0"/>
          <w:sz w:val="32"/>
          <w:szCs w:val="32"/>
          <w:highlight w:val="none"/>
          <w:shd w:val="clear" w:color="auto" w:fill="FFFFFF"/>
          <w:lang w:val="en" w:eastAsia="zh-CN" w:bidi="ar"/>
        </w:rPr>
      </w:pPr>
      <w:r>
        <w:rPr>
          <w:rFonts w:hint="default" w:ascii="Times New Roman" w:hAnsi="Times New Roman" w:eastAsia="方正仿宋_GBK" w:cs="Times New Roman"/>
          <w:kern w:val="0"/>
          <w:sz w:val="32"/>
          <w:szCs w:val="32"/>
          <w:highlight w:val="none"/>
          <w:shd w:val="clear" w:color="auto" w:fill="FFFFFF"/>
          <w:lang w:val="en" w:bidi="ar"/>
        </w:rPr>
        <w:t>https://docs.qq.com/form/page/DZG9Qc1dpenRjbUZG</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ascii="Times New Roman" w:hAnsi="Times New Roman" w:eastAsia="方正仿宋_GBK" w:cs="Times New Roman"/>
          <w:color w:val="FF0000"/>
          <w:sz w:val="32"/>
          <w:szCs w:val="32"/>
          <w:highlight w:val="none"/>
        </w:rPr>
      </w:pPr>
      <w:r>
        <w:rPr>
          <w:rFonts w:hint="eastAsia" w:ascii="Times New Roman" w:hAnsi="Times New Roman" w:eastAsia="方正仿宋_GBK" w:cs="Times New Roman"/>
          <w:kern w:val="0"/>
          <w:sz w:val="32"/>
          <w:szCs w:val="32"/>
          <w:highlight w:val="none"/>
          <w:shd w:val="clear" w:color="auto" w:fill="FFFFFF"/>
          <w:lang w:bidi="ar"/>
        </w:rPr>
        <w:t>扫描二维码注册报名</w:t>
      </w:r>
    </w:p>
    <w:p>
      <w:pPr>
        <w:keepNext w:val="0"/>
        <w:keepLines w:val="0"/>
        <w:pageBreakBefore w:val="0"/>
        <w:kinsoku/>
        <w:overflowPunct/>
        <w:topLinePunct w:val="0"/>
        <w:autoSpaceDE/>
        <w:autoSpaceDN/>
        <w:bidi w:val="0"/>
        <w:adjustRightInd/>
        <w:snapToGrid/>
        <w:spacing w:line="560" w:lineRule="exact"/>
        <w:ind w:firstLine="620" w:firstLineChars="200"/>
        <w:textAlignment w:val="auto"/>
        <w:rPr>
          <w:rFonts w:hint="eastAsia" w:ascii="Times New Roman" w:hAnsi="Times New Roman" w:eastAsia="方正仿宋_GBK" w:cs="方正仿宋_GBK"/>
          <w:color w:val="000000"/>
          <w:sz w:val="31"/>
          <w:szCs w:val="31"/>
          <w:highlight w:val="none"/>
          <w:lang w:eastAsia="zh-CN"/>
        </w:rPr>
      </w:pPr>
      <w:r>
        <w:rPr>
          <w:rFonts w:hint="eastAsia" w:ascii="Times New Roman" w:hAnsi="Times New Roman" w:eastAsia="方正仿宋_GBK" w:cs="方正仿宋_GBK"/>
          <w:color w:val="000000"/>
          <w:sz w:val="31"/>
          <w:szCs w:val="31"/>
          <w:highlight w:val="none"/>
          <w:lang w:eastAsia="zh-CN"/>
        </w:rPr>
        <w:drawing>
          <wp:anchor distT="0" distB="0" distL="114300" distR="114300" simplePos="0" relativeHeight="251659264" behindDoc="0" locked="0" layoutInCell="1" allowOverlap="1">
            <wp:simplePos x="0" y="0"/>
            <wp:positionH relativeFrom="column">
              <wp:posOffset>1719580</wp:posOffset>
            </wp:positionH>
            <wp:positionV relativeFrom="paragraph">
              <wp:posOffset>99060</wp:posOffset>
            </wp:positionV>
            <wp:extent cx="1867535" cy="1861820"/>
            <wp:effectExtent l="0" t="0" r="6985" b="12700"/>
            <wp:wrapTopAndBottom/>
            <wp:docPr id="1" name="图片 2" descr="d2829587464cd05d59653ac6a35dc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d2829587464cd05d59653ac6a35dcda"/>
                    <pic:cNvPicPr>
                      <a:picLocks noChangeAspect="1"/>
                    </pic:cNvPicPr>
                  </pic:nvPicPr>
                  <pic:blipFill>
                    <a:blip r:embed="rId5"/>
                    <a:stretch>
                      <a:fillRect/>
                    </a:stretch>
                  </pic:blipFill>
                  <pic:spPr>
                    <a:xfrm>
                      <a:off x="0" y="0"/>
                      <a:ext cx="1867535" cy="1861820"/>
                    </a:xfrm>
                    <a:prstGeom prst="rect">
                      <a:avLst/>
                    </a:prstGeom>
                    <a:noFill/>
                    <a:ln>
                      <a:noFill/>
                    </a:ln>
                  </pic:spPr>
                </pic:pic>
              </a:graphicData>
            </a:graphic>
          </wp:anchor>
        </w:drawing>
      </w:r>
    </w:p>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Times New Roman" w:hAnsi="Times New Roman" w:eastAsia="方正仿宋_GBK" w:cs="方正仿宋_GBK"/>
          <w:color w:val="000000"/>
          <w:sz w:val="31"/>
          <w:szCs w:val="31"/>
          <w:highlight w:val="none"/>
        </w:rPr>
      </w:pPr>
      <w:r>
        <w:rPr>
          <w:rFonts w:hint="eastAsia" w:ascii="Times New Roman" w:hAnsi="Times New Roman" w:eastAsia="方正仿宋_GBK" w:cs="方正仿宋_GBK"/>
          <w:color w:val="000000"/>
          <w:sz w:val="31"/>
          <w:szCs w:val="31"/>
          <w:highlight w:val="none"/>
        </w:rPr>
        <w:t xml:space="preserve">                            和硕县人力资源和社会保障局</w:t>
      </w:r>
    </w:p>
    <w:p>
      <w:pPr>
        <w:keepNext w:val="0"/>
        <w:keepLines w:val="0"/>
        <w:pageBreakBefore w:val="0"/>
        <w:kinsoku/>
        <w:overflowPunct/>
        <w:topLinePunct w:val="0"/>
        <w:autoSpaceDE/>
        <w:autoSpaceDN/>
        <w:bidi w:val="0"/>
        <w:adjustRightInd/>
        <w:snapToGrid/>
        <w:spacing w:line="560" w:lineRule="exact"/>
        <w:ind w:firstLine="5580" w:firstLineChars="1800"/>
        <w:textAlignment w:val="auto"/>
        <w:rPr>
          <w:rFonts w:hint="eastAsia" w:ascii="Times New Roman" w:hAnsi="Times New Roman" w:eastAsia="方正仿宋_GBK" w:cs="方正仿宋_GBK"/>
          <w:color w:val="000000"/>
          <w:sz w:val="31"/>
          <w:szCs w:val="31"/>
        </w:rPr>
      </w:pPr>
      <w:r>
        <w:rPr>
          <w:rFonts w:hint="eastAsia" w:ascii="Times New Roman" w:hAnsi="Times New Roman" w:eastAsia="方正仿宋_GBK" w:cs="方正仿宋_GBK"/>
          <w:color w:val="000000"/>
          <w:sz w:val="31"/>
          <w:szCs w:val="31"/>
          <w:highlight w:val="none"/>
        </w:rPr>
        <w:t>2025年</w:t>
      </w:r>
      <w:r>
        <w:rPr>
          <w:rFonts w:hint="eastAsia" w:ascii="Times New Roman" w:hAnsi="Times New Roman" w:eastAsia="方正仿宋_GBK" w:cs="方正仿宋_GBK"/>
          <w:color w:val="000000"/>
          <w:sz w:val="31"/>
          <w:szCs w:val="31"/>
          <w:highlight w:val="none"/>
          <w:lang w:val="en-US" w:eastAsia="zh-CN"/>
        </w:rPr>
        <w:t>3</w:t>
      </w:r>
      <w:r>
        <w:rPr>
          <w:rFonts w:hint="eastAsia" w:ascii="Times New Roman" w:hAnsi="Times New Roman" w:eastAsia="方正仿宋_GBK" w:cs="方正仿宋_GBK"/>
          <w:color w:val="000000"/>
          <w:sz w:val="31"/>
          <w:szCs w:val="31"/>
          <w:highlight w:val="none"/>
        </w:rPr>
        <w:t>月</w:t>
      </w:r>
      <w:r>
        <w:rPr>
          <w:rFonts w:hint="eastAsia" w:ascii="Times New Roman" w:hAnsi="Times New Roman" w:eastAsia="方正仿宋_GBK" w:cs="方正仿宋_GBK"/>
          <w:color w:val="000000"/>
          <w:sz w:val="31"/>
          <w:szCs w:val="31"/>
          <w:highlight w:val="none"/>
          <w:lang w:val="en-US" w:eastAsia="zh-CN"/>
        </w:rPr>
        <w:t>29</w:t>
      </w:r>
      <w:r>
        <w:rPr>
          <w:rFonts w:hint="eastAsia" w:ascii="Times New Roman" w:hAnsi="Times New Roman" w:eastAsia="方正仿宋_GBK" w:cs="方正仿宋_GBK"/>
          <w:color w:val="000000"/>
          <w:sz w:val="31"/>
          <w:szCs w:val="31"/>
          <w:highlight w:val="none"/>
        </w:rPr>
        <w:t>日</w:t>
      </w:r>
      <w:r>
        <w:rPr>
          <w:rFonts w:hint="eastAsia" w:ascii="Times New Roman" w:hAnsi="Times New Roman" w:eastAsia="方正仿宋_GBK" w:cs="方正仿宋_GBK"/>
          <w:color w:val="000000"/>
          <w:sz w:val="31"/>
          <w:szCs w:val="31"/>
          <w:highlight w:val="none"/>
        </w:rPr>
        <w:fldChar w:fldCharType="end"/>
      </w:r>
      <w:bookmarkStart w:id="0" w:name="_GoBack"/>
      <w:bookmarkEnd w:id="0"/>
    </w:p>
    <w:sectPr>
      <w:footerReference r:id="rId3" w:type="default"/>
      <w:pgSz w:w="11906" w:h="16838"/>
      <w:pgMar w:top="1871" w:right="1531" w:bottom="1984" w:left="1531" w:header="964" w:footer="1644" w:gutter="0"/>
      <w:pgNumType w:fmt="numberInDash"/>
      <w:cols w:space="720" w:num="1"/>
      <w:docGrid w:type="linesAndChars" w:linePitch="5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hzD29rgEAAEsD&#10;AAAOAAAAAAAAAAEAIAAAAB4BAABkcnMvZTJvRG9jLnhtbFBLBQYAAAAABgAGAFkBAAA+BQAAAAA=&#10;">
              <v:fill on="f" focussize="0,0"/>
              <v:stroke on="f"/>
              <v:imagedata o:title=""/>
              <o:lock v:ext="edit" aspectratio="f"/>
              <v:textbox inset="0mm,0mm,0mm,0mm" style="mso-fit-shape-to-text:t;">
                <w:txbxContent>
                  <w:p>
                    <w:pPr>
                      <w:pStyle w:val="5"/>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HorizontalSpacing w:val="210"/>
  <w:drawingGridVerticalSpacing w:val="295"/>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xYzI0ZmUwYzlmNWUwMDc4N2FiNDI2MmQzNzA0NTEifQ=="/>
  </w:docVars>
  <w:rsids>
    <w:rsidRoot w:val="00172A27"/>
    <w:rsid w:val="0093317D"/>
    <w:rsid w:val="00D063D3"/>
    <w:rsid w:val="0100102D"/>
    <w:rsid w:val="029D74E3"/>
    <w:rsid w:val="032E7026"/>
    <w:rsid w:val="039D59CF"/>
    <w:rsid w:val="03D24A5D"/>
    <w:rsid w:val="04E31411"/>
    <w:rsid w:val="05C04C7E"/>
    <w:rsid w:val="06826871"/>
    <w:rsid w:val="08BB49D6"/>
    <w:rsid w:val="09C361BA"/>
    <w:rsid w:val="09F97BD7"/>
    <w:rsid w:val="0D8500E7"/>
    <w:rsid w:val="0DE5660E"/>
    <w:rsid w:val="0F484836"/>
    <w:rsid w:val="12E5635E"/>
    <w:rsid w:val="145D17B3"/>
    <w:rsid w:val="183C28DE"/>
    <w:rsid w:val="1BB65604"/>
    <w:rsid w:val="1C766562"/>
    <w:rsid w:val="1D76621F"/>
    <w:rsid w:val="20C23075"/>
    <w:rsid w:val="22696AAE"/>
    <w:rsid w:val="22C12B98"/>
    <w:rsid w:val="22C12BA6"/>
    <w:rsid w:val="22F726CE"/>
    <w:rsid w:val="26011320"/>
    <w:rsid w:val="266231A9"/>
    <w:rsid w:val="26E7468F"/>
    <w:rsid w:val="28635D85"/>
    <w:rsid w:val="2A570C71"/>
    <w:rsid w:val="2A5A52E7"/>
    <w:rsid w:val="2A8E2098"/>
    <w:rsid w:val="2B176989"/>
    <w:rsid w:val="2BE759BA"/>
    <w:rsid w:val="2BEA66EE"/>
    <w:rsid w:val="2D9A32E1"/>
    <w:rsid w:val="2DF750BB"/>
    <w:rsid w:val="2F212926"/>
    <w:rsid w:val="30906F3A"/>
    <w:rsid w:val="33B416D7"/>
    <w:rsid w:val="33D453EA"/>
    <w:rsid w:val="351D10DE"/>
    <w:rsid w:val="3B385292"/>
    <w:rsid w:val="3C384C43"/>
    <w:rsid w:val="3D3E105F"/>
    <w:rsid w:val="3D884D86"/>
    <w:rsid w:val="3E0B180E"/>
    <w:rsid w:val="3F6736F3"/>
    <w:rsid w:val="3F9756F7"/>
    <w:rsid w:val="42E448C5"/>
    <w:rsid w:val="4393057D"/>
    <w:rsid w:val="45D40F4D"/>
    <w:rsid w:val="47283C32"/>
    <w:rsid w:val="47D2218C"/>
    <w:rsid w:val="491E1528"/>
    <w:rsid w:val="4E764EC8"/>
    <w:rsid w:val="50B87DC1"/>
    <w:rsid w:val="51030E63"/>
    <w:rsid w:val="53460A21"/>
    <w:rsid w:val="54011739"/>
    <w:rsid w:val="5617511D"/>
    <w:rsid w:val="5771392F"/>
    <w:rsid w:val="58DA2AEE"/>
    <w:rsid w:val="58E36084"/>
    <w:rsid w:val="5B247BAE"/>
    <w:rsid w:val="5BCA4499"/>
    <w:rsid w:val="5C9C04D6"/>
    <w:rsid w:val="5D22095B"/>
    <w:rsid w:val="5D9B1A91"/>
    <w:rsid w:val="6490621F"/>
    <w:rsid w:val="65B613A3"/>
    <w:rsid w:val="65C02C09"/>
    <w:rsid w:val="663D0EC3"/>
    <w:rsid w:val="669371A3"/>
    <w:rsid w:val="692967D9"/>
    <w:rsid w:val="694B2848"/>
    <w:rsid w:val="69B215DF"/>
    <w:rsid w:val="69E10AE3"/>
    <w:rsid w:val="6C7228DB"/>
    <w:rsid w:val="6CE834DE"/>
    <w:rsid w:val="6D5502EE"/>
    <w:rsid w:val="70F85988"/>
    <w:rsid w:val="71303942"/>
    <w:rsid w:val="71496393"/>
    <w:rsid w:val="72257D1A"/>
    <w:rsid w:val="75C802EE"/>
    <w:rsid w:val="7724686D"/>
    <w:rsid w:val="7FB8151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4">
    <w:name w:val="heading 2"/>
    <w:basedOn w:val="1"/>
    <w:next w:val="1"/>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9">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2">
    <w:name w:val="Body Text"/>
    <w:basedOn w:val="1"/>
    <w:next w:val="1"/>
    <w:qFormat/>
    <w:uiPriority w:val="0"/>
    <w:pPr>
      <w:spacing w:after="140" w:line="276" w:lineRule="auto"/>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iPriority w:val="0"/>
    <w:pPr>
      <w:spacing w:before="100" w:beforeAutospacing="1" w:after="100" w:afterAutospacing="1"/>
      <w:ind w:left="0" w:right="0"/>
      <w:jc w:val="left"/>
    </w:pPr>
    <w:rPr>
      <w:kern w:val="0"/>
      <w:sz w:val="24"/>
      <w:lang w:val="en-US" w:eastAsia="zh-CN" w:bidi="ar"/>
    </w:rPr>
  </w:style>
  <w:style w:type="character" w:styleId="10">
    <w:name w:val="Hyperlink"/>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552</Words>
  <Characters>3152</Characters>
  <Lines>26</Lines>
  <Paragraphs>7</Paragraphs>
  <TotalTime>11</TotalTime>
  <ScaleCrop>false</ScaleCrop>
  <LinksUpToDate>false</LinksUpToDate>
  <CharactersWithSpaces>3697</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2024-07-29T08:32:00Z</dcterms:created>
  <dc:creator>Administrator</dc:creator>
  <cp:lastModifiedBy>Administrator</cp:lastModifiedBy>
  <cp:lastPrinted>2024-08-07T05:19:00Z</cp:lastPrinted>
  <dcterms:modified xsi:type="dcterms:W3CDTF">2025-03-29T03:38:17Z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76D2D5CBD7384DCA937206454EE069D8</vt:lpwstr>
  </property>
</Properties>
</file>