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14" w:rsidRDefault="001F6A14" w:rsidP="001F6A14">
      <w:pPr>
        <w:pStyle w:val="1"/>
        <w:rPr>
          <w:rFonts w:ascii="方正小标宋_GBK" w:eastAsia="方正小标宋_GBK" w:hAnsi="方正小标宋_GBK" w:cs="方正小标宋_GBK"/>
          <w:b w:val="0"/>
          <w:bCs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36"/>
          <w:szCs w:val="36"/>
        </w:rPr>
        <w:t>江苏黄海金融控股集团有限公司公开招聘岗位表</w:t>
      </w:r>
    </w:p>
    <w:p w:rsidR="001F6A14" w:rsidRDefault="001F6A14" w:rsidP="001F6A14"/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067"/>
        <w:gridCol w:w="542"/>
        <w:gridCol w:w="1235"/>
        <w:gridCol w:w="6125"/>
      </w:tblGrid>
      <w:tr w:rsidR="001F6A14" w:rsidTr="00E24993">
        <w:trPr>
          <w:trHeight w:val="674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51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51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51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40" w:lineRule="exact"/>
              <w:jc w:val="center"/>
              <w:textAlignment w:val="center"/>
              <w:rPr>
                <w:rStyle w:val="font151"/>
                <w:sz w:val="20"/>
                <w:szCs w:val="20"/>
                <w:lang w:bidi="ar"/>
              </w:rPr>
            </w:pPr>
            <w:r>
              <w:rPr>
                <w:rStyle w:val="font151"/>
                <w:rFonts w:hint="eastAsia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125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51"/>
                <w:rFonts w:hint="eastAsia"/>
                <w:sz w:val="20"/>
                <w:szCs w:val="20"/>
                <w:lang w:bidi="ar"/>
              </w:rPr>
              <w:t>岗位专业</w:t>
            </w:r>
            <w:r>
              <w:rPr>
                <w:rStyle w:val="font151"/>
                <w:sz w:val="20"/>
                <w:szCs w:val="20"/>
                <w:lang w:bidi="ar"/>
              </w:rPr>
              <w:t>条件</w:t>
            </w:r>
          </w:p>
        </w:tc>
      </w:tr>
      <w:tr w:rsidR="001F6A14" w:rsidTr="00E24993">
        <w:trPr>
          <w:trHeight w:val="66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创投公司投资总监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理工科类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经济类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财务财会类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本科毕业于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等重点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院校或世界排名前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的国外高校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，具有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金融、经济、法律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、财务审计、理工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等相关专业研究生及以上学历，取得相应学位，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年及以上工作经验；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具有股权投资、基金管理、金融机构或大型企业从业经历；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有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主导或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独立完成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以上项目投资案例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学习能力强，具备良好的团队领导能力、沟通能力和项目管理能力；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理工科类复合背景、有产业从业经历者优先。</w:t>
            </w:r>
          </w:p>
        </w:tc>
      </w:tr>
      <w:tr w:rsidR="001F6A14" w:rsidTr="00E24993">
        <w:trPr>
          <w:trHeight w:val="66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战新公司投资总监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6A14" w:rsidTr="00E24993">
        <w:trPr>
          <w:trHeight w:val="66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并购团队投资总监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bookmarkStart w:id="0" w:name="_GoBack"/>
        <w:bookmarkEnd w:id="0"/>
      </w:tr>
      <w:tr w:rsidR="001F6A14" w:rsidTr="00E24993">
        <w:trPr>
          <w:trHeight w:val="648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创投公司投资经理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理工科类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经济类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财务财会类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本科毕业于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等重点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院校或世界排名前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的国外高校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，具有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金融、经济、法律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、财务审计、理工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等相关专业研究生及以上学历，取得相应学位，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年及以上工作经验；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具有股权投资、基金管理、金融机构或大型企业从业经历；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学习能力强，具备良好的团队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协作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能力、沟通能力和项目管理能力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主导或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独立完成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以上项目投资案例；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理工科类复合背景、有产业从业经历者优先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F6A14" w:rsidTr="00E24993">
        <w:trPr>
          <w:trHeight w:val="648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战新公司投资经理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6A14" w:rsidTr="00E24993">
        <w:trPr>
          <w:trHeight w:val="648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并购团队投资经理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6A14" w:rsidTr="00E24993">
        <w:trPr>
          <w:trHeight w:val="764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创投公司法务风控经理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  <w:lang w:bidi="ar"/>
              </w:rPr>
              <w:t>法律类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本科毕业于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等重点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院校或世界排名前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的国外高校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，具有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金融、经济、法律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、财务审计、理工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等相关专业研究生及以上学历，取得相应学位，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年及以上工作经验；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通过国家统一法律职业资格考试（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类）；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学习能力强，具备良好的团队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协作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能力、沟通能力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sz w:val="22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熟悉私募基金及行业监管政策，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了解投融资业务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者优先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F6A14" w:rsidTr="00E24993">
        <w:trPr>
          <w:trHeight w:val="79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战新公司法务风控经理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6A14" w:rsidTr="00E24993">
        <w:trPr>
          <w:trHeight w:val="798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并购团队法务风控经理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6A14" w:rsidTr="00E24993">
        <w:trPr>
          <w:trHeight w:val="764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创投公司财务风控经理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财务财会类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eastAsia="宋体"/>
                <w:sz w:val="22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审计类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本科毕业于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等重点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院校或世界排名前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的国外高校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，具有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金融、经济、法律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、财务审计、理工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等相关专业研究生及以上学历，取得相应学位，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年及以上工作经验；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具有会所审计或企业内审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从业经历，中级会计以上职称；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学习能力强，具备良好的团队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协作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能力、沟通能力；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具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有注册会计师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资格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优先。</w:t>
            </w:r>
          </w:p>
        </w:tc>
      </w:tr>
      <w:tr w:rsidR="001F6A14" w:rsidTr="00E24993">
        <w:trPr>
          <w:trHeight w:val="739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战新公司财务风控经理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6A14" w:rsidTr="00E24993">
        <w:trPr>
          <w:trHeight w:val="78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并购团队财务风控经理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25" w:type="dxa"/>
            <w:vMerge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6A14" w:rsidTr="00E24993">
        <w:trPr>
          <w:trHeight w:val="1475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创投公司基金运营经理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经济类</w:t>
            </w:r>
          </w:p>
          <w:p w:rsidR="001F6A14" w:rsidRDefault="001F6A14" w:rsidP="00E249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财务财会类</w:t>
            </w:r>
          </w:p>
        </w:tc>
        <w:tc>
          <w:tcPr>
            <w:tcW w:w="6125" w:type="dxa"/>
            <w:shd w:val="clear" w:color="auto" w:fill="auto"/>
            <w:vAlign w:val="center"/>
          </w:tcPr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本科毕业于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等重点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院校或世界排名前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的国外高校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，具有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金融、经济、法律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、财务审计、理工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等相关专业研究生及以上学历，取得相应学位，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年及以上工作经验；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具有基金运营相关从业经历；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具有基金从业资格证书；</w:t>
            </w:r>
          </w:p>
          <w:p w:rsidR="001F6A14" w:rsidRDefault="001F6A14" w:rsidP="00E24993">
            <w:pPr>
              <w:widowControl/>
              <w:spacing w:line="220" w:lineRule="exac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学习能力强，具备良好的团队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协作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能力、沟通能力。</w:t>
            </w:r>
          </w:p>
        </w:tc>
      </w:tr>
    </w:tbl>
    <w:p w:rsidR="001F6A14" w:rsidRDefault="001F6A14" w:rsidP="001F6A14"/>
    <w:p w:rsidR="00B07D6E" w:rsidRPr="001F6A14" w:rsidRDefault="00B07D6E"/>
    <w:sectPr w:rsidR="00B07D6E" w:rsidRPr="001F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54" w:rsidRDefault="00B15454" w:rsidP="001F6A14">
      <w:r>
        <w:separator/>
      </w:r>
    </w:p>
  </w:endnote>
  <w:endnote w:type="continuationSeparator" w:id="0">
    <w:p w:rsidR="00B15454" w:rsidRDefault="00B15454" w:rsidP="001F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54" w:rsidRDefault="00B15454" w:rsidP="001F6A14">
      <w:r>
        <w:separator/>
      </w:r>
    </w:p>
  </w:footnote>
  <w:footnote w:type="continuationSeparator" w:id="0">
    <w:p w:rsidR="00B15454" w:rsidRDefault="00B15454" w:rsidP="001F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8E"/>
    <w:rsid w:val="001F6A14"/>
    <w:rsid w:val="006D088E"/>
    <w:rsid w:val="00B07D6E"/>
    <w:rsid w:val="00B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831343-245F-4CE9-A7BC-302A4C52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1F6A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A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A14"/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1F6A14"/>
    <w:pPr>
      <w:tabs>
        <w:tab w:val="right" w:leader="dot" w:pos="8296"/>
      </w:tabs>
      <w:jc w:val="center"/>
    </w:pPr>
    <w:rPr>
      <w:rFonts w:ascii="方正仿宋_GBK" w:eastAsia="方正仿宋_GBK"/>
      <w:b/>
      <w:bCs/>
      <w:sz w:val="30"/>
      <w:szCs w:val="30"/>
    </w:rPr>
  </w:style>
  <w:style w:type="character" w:customStyle="1" w:styleId="font151">
    <w:name w:val="font151"/>
    <w:basedOn w:val="a0"/>
    <w:autoRedefine/>
    <w:qFormat/>
    <w:rsid w:val="001F6A14"/>
    <w:rPr>
      <w:rFonts w:ascii="方正黑体_GBK" w:eastAsia="方正黑体_GBK" w:hAnsi="方正黑体_GBK" w:cs="方正黑体_GBK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ZhouPu</dc:creator>
  <cp:keywords/>
  <dc:description/>
  <cp:lastModifiedBy>ZhouPu</cp:lastModifiedBy>
  <cp:revision>2</cp:revision>
  <dcterms:created xsi:type="dcterms:W3CDTF">2025-04-02T07:32:00Z</dcterms:created>
  <dcterms:modified xsi:type="dcterms:W3CDTF">2025-04-02T07:33:00Z</dcterms:modified>
</cp:coreProperties>
</file>