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center"/>
        <w:textAlignment w:val="auto"/>
        <w:rPr>
          <w:rFonts w:hint="eastAsia" w:ascii="方正小标宋简体" w:hAnsi="仿宋" w:eastAsia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齐鲁财金投资集团有限公司权属企业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center"/>
        <w:textAlignment w:val="auto"/>
        <w:rPr>
          <w:rFonts w:hint="eastAsia" w:ascii="方正小标宋简体" w:hAnsi="仿宋" w:eastAsia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2025年社会招聘公告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both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齐鲁财金投资集团有限公司为济南市市属国有企业，成立于2017年5月，注册资本30亿元。自成立以来，集团聚焦“融资服务、产业投资、园区载体平台”三大主业，构建“新能源与节能环保、新材料、现代农业与冷链物流、大健康与医疗康养”四个产业体系，发挥国有资本在现代化强省会建设中的表率作用，先后荣获“山东省社会责任企业”“市级新时代‘五好’基层党组织”“市级精神文明单位”“市级群众满意单位”“市级实绩考核突出单位”等荣誉称号。截至2024年底，集团资产总额380亿元，营业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191亿元。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年来，在市委、市政府的坚强领导和市国资委等有关部门的关心支持下，齐鲁财金集团认真贯彻市委、市政府部署要求，锚定“传统产业转型升级和新经济培育”总任务，围绕全市经济发展大局，在产业投资和资本运营等方面蹚出了一条规范有序、特色鲜明的路子，搭建起多要素富集、多链条互补、多资源共享的发展平台。累计为近200家企业提供各类资金支持；主板上市公司控股1家、持股1家，投资省新旧动能转换重大项目优选项目4个，省重点项目2个，参股央企、省国企项目5个。投资国家级制造业单项冠军、国家级企业技术中心1家，国家级专精特新“小巨人”企业5家，国家级科技型中小企业8家，高新技术企业16家，科技小巨人3家，省级专精特新企业19家，省级制造业单项冠军企业2家，省级企业技术中心3家，省级创新型中小企业15家，省级瞪羚企业5家，切实发挥国有资本在“五个济南”、新时代社会主义现代化强省会建设中的表率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一、招聘原则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（一）公开报名、统一考试、平等竞争；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（二）择优录用、服从调配。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二、招聘条件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（一）具有中华人民共和国国籍，遵守宪法和法律，拥护党的路线、方针、政策，思想政治素质好，作风正派，廉洁从业，具有干事创业、追求卓越的事业心和责任感。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（二）具有履行岗位职责所必要的专业知识、学历及技能条件，具有良好的职业素养，勤勉尽责，团结合作，廉洁从业，无不良履职记录，作风形象和职业信誉好，具有良好的心理素质和身体素质。</w:t>
      </w:r>
    </w:p>
    <w:p>
      <w:pPr>
        <w:ind w:firstLine="640" w:firstLineChars="200"/>
        <w:jc w:val="both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（三）特别优秀者可适当放宽招聘条件。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（四）以下人员不得报名：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1.受处分在影响期的人员或被开除中国共产党党籍、开除公职的，曾参加非法组织、邪教组织或者从事其他危害国家安全活动的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2.被列为失信被执行人且尚未履行义务的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3.在各级公务员、事业单位招考中被认定有舞弊等严重违反录用纪律行为的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4.正在接受审计、纪律审查，或涉嫌犯罪、司法程序尚未终结的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5.报名后构成回避关系的人员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6.法律法规规定不得录用的其他情形。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（五）工作经历年限按照足年足月累计计算，以2025年4月为截止日期；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工作经历不包括在校期间的社会实践、实习、兼职等经历。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三、招聘岗位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本次招聘岗位及要求详见《齐鲁财金集团权属企业2025年社会招聘岗位计划表》。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四、招聘程序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本次公开招聘工作按照公开报名、简历筛选和资格审查、笔试、面试（二轮面试）、领导专业面谈、背景调查、体检、公示、办理入职等程序进行。</w:t>
      </w:r>
    </w:p>
    <w:p>
      <w:pPr>
        <w:spacing w:line="560" w:lineRule="exact"/>
        <w:ind w:firstLine="640" w:firstLineChars="200"/>
        <w:contextualSpacing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（一）发布招聘公告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此次报名按照统一时间、网上报名、网上初审的方式进行，具体安排如下：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报名时间：202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报名网址：https://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qlcjtz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要求：报考人员必须使用本人有效期内二代身份证进行报名，每人限报一个岗位。报考者恶意注册报名信息、扰乱报名秩序的，一经查实，取消本次报考资格。应聘人员在应聘期间的表现，将作为公开招聘考察的重要内容之一。</w:t>
      </w:r>
    </w:p>
    <w:p>
      <w:pPr>
        <w:spacing w:line="560" w:lineRule="exact"/>
        <w:ind w:firstLine="643" w:firstLineChars="200"/>
        <w:contextualSpacing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报名资料：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1.本人有效身份证件扫描件；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2.学历、学位扫描件；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3.有效期内的《教育部学历证书电子注册备案表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中国高等教育学位在线验证报告》（归国留学人员需提供教育部留学服务中心出具的《国（境）外学历学位认证书》扫描件）；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4.职（执）业资格或专业技术资格证明书扫描件；</w:t>
      </w:r>
    </w:p>
    <w:p>
      <w:pPr>
        <w:spacing w:line="560" w:lineRule="exact"/>
        <w:ind w:firstLine="640" w:firstLineChars="200"/>
        <w:contextualSpacing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能够证明任职资格、工作年限的相关材料；</w:t>
      </w:r>
    </w:p>
    <w:p>
      <w:pPr>
        <w:spacing w:line="560" w:lineRule="exact"/>
        <w:ind w:firstLine="640" w:firstLineChars="200"/>
        <w:contextualSpacing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其他相关资格证书、获奖证书等扫描件。</w:t>
      </w:r>
    </w:p>
    <w:p>
      <w:pPr>
        <w:spacing w:line="560" w:lineRule="exact"/>
        <w:ind w:firstLine="640" w:firstLineChars="200"/>
        <w:contextualSpacing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（二）资格审查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严格按照招聘公告报名资格及岗位要求，对应聘人员所填身份、学历、工作履历等信息进行资格审核。</w:t>
      </w:r>
    </w:p>
    <w:p>
      <w:pPr>
        <w:spacing w:line="560" w:lineRule="exact"/>
        <w:ind w:firstLine="640" w:firstLineChars="200"/>
        <w:contextualSpacing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（三）考试</w:t>
      </w:r>
    </w:p>
    <w:p>
      <w:pPr>
        <w:ind w:firstLine="640" w:firstLineChars="200"/>
        <w:jc w:val="both"/>
        <w:rPr>
          <w:rFonts w:hint="default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根据资格审核情况，择优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人员组织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考试。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试采用笔试和面试的形式，笔试内容为各岗位专业知识，分数合格者进入面试环节，笔试合格人数出现空缺的，取消招聘岗位，达不到规定比例的，按照实有合格人数确定。视情组织一轮或两轮面试，面试人员达不到规定比例的，合并岗位录取或取消该岗位录取。面试通过者进入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领导专业面谈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环节。</w:t>
      </w:r>
    </w:p>
    <w:p>
      <w:pPr>
        <w:spacing w:line="560" w:lineRule="exact"/>
        <w:ind w:firstLine="640" w:firstLineChars="200"/>
        <w:contextualSpacing/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（四）背景调查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为了确保应聘人员提供的信息真实可靠，将对拟录取的应聘人员进行背景调查。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背景调查包括但不限于：拟录用人员的学历和相关资质的真实性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，履历调查，业务能力与业绩，职业操守，调查对象对候选人的主观评价，离职原因等。</w:t>
      </w:r>
    </w:p>
    <w:p>
      <w:pPr>
        <w:spacing w:line="560" w:lineRule="exact"/>
        <w:ind w:firstLine="640" w:firstLineChars="200"/>
        <w:contextualSpacing/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（五）体检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体检要求参照国家规定的《公务员录用体检通用标准（试行）》执行。应聘人员未按照规定时间、地点参加体检的，视为自动放弃。应聘人员按照规定需要复检的，复检只能进行1次，结果以复检结论为准。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五、工作地点及薪酬待遇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（一）工作地点：济南市。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（二）薪酬待遇：有竞争力的全面薪酬福利体系。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六、其他事项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（一）资格审查贯穿招聘全过程，应聘者应对提交材料的真实性负责，严格遵守招聘纪律；如填报信息失实或存在弄虚作假、违反招聘纪律等行为，一经查实，将取消应聘及聘用资格，已聘用的解除劳动合同。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　（二）公司有权根据岗位需求变化及报名情况等因素，调整、取消或终止岗位的招聘工作，并对本次招聘享有最终解释权。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40" w:firstLineChars="200"/>
        <w:textAlignment w:val="auto"/>
        <w:rPr>
          <w:rFonts w:hint="default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（三）本次招聘公告仅通过齐鲁财金投资集团网站及智联招聘网站发布，只接受通过智联招聘链接投递。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（四）对本次招聘有任何疑问，可来电咨询。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（五）各环节通知等将通过电话或短信等方式告知，请保持通信畅通，具体以通知时间为准。不符合人员，不再另行通知。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　联系人：张老师　　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报名咨询电话：0531-55564089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（工作日上午8:30-12:00，下午14:30-17:30）</w:t>
      </w:r>
    </w:p>
    <w:p>
      <w:pPr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right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齐鲁财金投资集团有限公司</w:t>
      </w:r>
    </w:p>
    <w:p>
      <w:pPr>
        <w:ind w:firstLine="640" w:firstLineChars="200"/>
        <w:jc w:val="center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2025年4月9日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1MzdhY2JkOTI4ZjM2ZGQxOWM0OTlkMWU5ZWVjMmIifQ=="/>
  </w:docVars>
  <w:rsids>
    <w:rsidRoot w:val="00F63A5B"/>
    <w:rsid w:val="002478C8"/>
    <w:rsid w:val="004F006F"/>
    <w:rsid w:val="005B1C7D"/>
    <w:rsid w:val="00CF75A6"/>
    <w:rsid w:val="00F63A5B"/>
    <w:rsid w:val="0B7A02E2"/>
    <w:rsid w:val="18186FD1"/>
    <w:rsid w:val="1D671CE8"/>
    <w:rsid w:val="22375B67"/>
    <w:rsid w:val="2C596483"/>
    <w:rsid w:val="2D7729FC"/>
    <w:rsid w:val="316F64A7"/>
    <w:rsid w:val="31704896"/>
    <w:rsid w:val="3FC34C49"/>
    <w:rsid w:val="46895E99"/>
    <w:rsid w:val="54F27729"/>
    <w:rsid w:val="61C42F48"/>
    <w:rsid w:val="6BF47C6A"/>
    <w:rsid w:val="6E3113BC"/>
    <w:rsid w:val="75B0130C"/>
    <w:rsid w:val="75BFE5E4"/>
    <w:rsid w:val="7EBD3568"/>
    <w:rsid w:val="7FC81952"/>
    <w:rsid w:val="D2FE6A1D"/>
    <w:rsid w:val="ED2A43B4"/>
    <w:rsid w:val="FC391B66"/>
    <w:rsid w:val="FFE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next w:val="5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"/>
    <w:basedOn w:val="2"/>
    <w:link w:val="16"/>
    <w:semiHidden/>
    <w:unhideWhenUsed/>
    <w:qFormat/>
    <w:uiPriority w:val="99"/>
    <w:pPr>
      <w:ind w:firstLine="420" w:firstLineChars="100"/>
    </w:pPr>
  </w:style>
  <w:style w:type="paragraph" w:styleId="6">
    <w:name w:val="Date"/>
    <w:basedOn w:val="1"/>
    <w:next w:val="1"/>
    <w:qFormat/>
    <w:uiPriority w:val="99"/>
    <w:rPr>
      <w:szCs w:val="20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8">
    <w:name w:val="Body Text First Indent 2"/>
    <w:basedOn w:val="4"/>
    <w:next w:val="9"/>
    <w:link w:val="14"/>
    <w:unhideWhenUsed/>
    <w:qFormat/>
    <w:uiPriority w:val="99"/>
    <w:pPr>
      <w:ind w:firstLine="420" w:firstLineChars="200"/>
    </w:p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正文文本缩进 字符"/>
    <w:basedOn w:val="11"/>
    <w:link w:val="4"/>
    <w:semiHidden/>
    <w:qFormat/>
    <w:uiPriority w:val="99"/>
    <w:rPr>
      <w:szCs w:val="24"/>
    </w:rPr>
  </w:style>
  <w:style w:type="character" w:customStyle="1" w:styleId="14">
    <w:name w:val="正文首行缩进 2 字符"/>
    <w:basedOn w:val="13"/>
    <w:link w:val="8"/>
    <w:qFormat/>
    <w:uiPriority w:val="99"/>
    <w:rPr>
      <w:szCs w:val="24"/>
    </w:rPr>
  </w:style>
  <w:style w:type="character" w:customStyle="1" w:styleId="15">
    <w:name w:val="正文文本 字符"/>
    <w:basedOn w:val="11"/>
    <w:link w:val="2"/>
    <w:semiHidden/>
    <w:qFormat/>
    <w:uiPriority w:val="99"/>
    <w:rPr>
      <w:szCs w:val="24"/>
    </w:rPr>
  </w:style>
  <w:style w:type="character" w:customStyle="1" w:styleId="16">
    <w:name w:val="正文首行缩进 字符"/>
    <w:basedOn w:val="15"/>
    <w:link w:val="5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6</Pages>
  <Words>2278</Words>
  <Characters>2364</Characters>
  <Lines>13</Lines>
  <Paragraphs>3</Paragraphs>
  <TotalTime>1</TotalTime>
  <ScaleCrop>false</ScaleCrop>
  <LinksUpToDate>false</LinksUpToDate>
  <CharactersWithSpaces>2398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2024-03-16T18:34:00Z</dcterms:created>
  <dc:creator>jiang.wenzuo/江文佐_岛_CP</dc:creator>
  <cp:lastModifiedBy>张蕾</cp:lastModifiedBy>
  <dcterms:modified xsi:type="dcterms:W3CDTF">2025-04-09T20:19:49Z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79B1C62A41EA4036B57491203BB6D2E0_13</vt:lpwstr>
  </property>
  <property fmtid="{D5CDD505-2E9C-101B-9397-08002B2CF9AE}" pid="4" name="KSOTemplateDocerSaveRecord">
    <vt:lpwstr>eyJoZGlkIjoiMzI1MzdhY2JkOTI4ZjM2ZGQxOWM0OTlkMWU5ZWVjMmIiLCJ1c2VySWQiOiIxMjAyNDkzMzEyIn0=</vt:lpwstr>
  </property>
</Properties>
</file>