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656C0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00" w:lineRule="atLeast"/>
        <w:ind w:right="0"/>
        <w:jc w:val="both"/>
        <w:textAlignment w:val="auto"/>
        <w:rPr>
          <w:rFonts w:hint="eastAsia" w:ascii="宋体" w:hAnsi="宋体" w:eastAsia="宋体" w:cs="宋体"/>
          <w:b w:val="0"/>
          <w:bCs w:val="0"/>
          <w:kern w:val="0"/>
          <w:sz w:val="32"/>
          <w:szCs w:val="32"/>
          <w:lang w:bidi="ar"/>
        </w:rPr>
      </w:pPr>
      <w:r>
        <w:rPr>
          <w:rFonts w:hint="eastAsia" w:ascii="宋体" w:hAnsi="宋体" w:eastAsia="宋体" w:cs="宋体"/>
          <w:kern w:val="0"/>
          <w:sz w:val="32"/>
          <w:szCs w:val="32"/>
          <w:lang w:bidi="ar"/>
        </w:rPr>
        <w:t>附件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  <w:t>1</w:t>
      </w:r>
      <w:r>
        <w:rPr>
          <w:rFonts w:hint="eastAsia" w:ascii="宋体" w:hAnsi="宋体" w:eastAsia="宋体" w:cs="宋体"/>
          <w:kern w:val="0"/>
          <w:sz w:val="32"/>
          <w:szCs w:val="32"/>
          <w:lang w:bidi="ar"/>
        </w:rPr>
        <w:t>：</w:t>
      </w:r>
    </w:p>
    <w:p w14:paraId="2D9B3F1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00" w:lineRule="atLeast"/>
        <w:ind w:right="0"/>
        <w:jc w:val="center"/>
        <w:textAlignment w:val="auto"/>
        <w:rPr>
          <w:rFonts w:hint="eastAsia" w:ascii="黑体" w:hAnsi="黑体" w:eastAsia="黑体" w:cs="黑体"/>
          <w:b w:val="0"/>
          <w:bCs w:val="0"/>
          <w:sz w:val="44"/>
          <w:szCs w:val="44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  <w:t>枣阳市迎丰供应链</w:t>
      </w:r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w:t>有限公司</w:t>
      </w:r>
    </w:p>
    <w:p w14:paraId="3F89EA0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00" w:lineRule="atLeast"/>
        <w:ind w:right="0"/>
        <w:jc w:val="center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44"/>
          <w:szCs w:val="44"/>
          <w:lang w:eastAsia="zh-CN"/>
        </w:rPr>
        <w:t>招聘工作人员</w:t>
      </w:r>
      <w:r>
        <w:rPr>
          <w:rFonts w:hint="eastAsia" w:ascii="黑体" w:hAnsi="黑体" w:eastAsia="黑体" w:cs="黑体"/>
          <w:sz w:val="44"/>
          <w:szCs w:val="44"/>
        </w:rPr>
        <w:t>岗位表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  <w:t xml:space="preserve">  </w:t>
      </w:r>
    </w:p>
    <w:tbl>
      <w:tblPr>
        <w:tblStyle w:val="5"/>
        <w:tblpPr w:leftFromText="180" w:rightFromText="180" w:vertAnchor="text" w:horzAnchor="page" w:tblpX="1081" w:tblpY="483"/>
        <w:tblOverlap w:val="never"/>
        <w:tblW w:w="548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4"/>
        <w:gridCol w:w="1050"/>
        <w:gridCol w:w="886"/>
        <w:gridCol w:w="1076"/>
        <w:gridCol w:w="3347"/>
        <w:gridCol w:w="2251"/>
      </w:tblGrid>
      <w:tr w14:paraId="696F40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487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B17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需求     单位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104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 位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AA0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17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1E2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任职条件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A36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岗位职责</w:t>
            </w:r>
          </w:p>
        </w:tc>
      </w:tr>
      <w:tr w14:paraId="3E5BC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0" w:hRule="atLeast"/>
        </w:trPr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633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61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82F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迎丰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供应链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公司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395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采购岗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23E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17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3AB4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1.大专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及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以上学历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年龄40岁以下。</w:t>
            </w:r>
          </w:p>
          <w:p w14:paraId="701A6E6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2.5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年以上相关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农学、物流与供应链管理、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市场营销相关专业行业工作经历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年以上同职工作经历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</w:p>
          <w:p w14:paraId="79A3021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3.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了解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农业政策，了解农产品流通市场，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熟悉企业基本的采购流程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</w:p>
          <w:p w14:paraId="0FD3DAA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4.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具备良好的人际沟通能力、团队协作能力、学习开拓能力，有良好的信息收集能力，原则性强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有责任心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</w:p>
          <w:p w14:paraId="6DA0CF0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843A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通过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建立与种植企业、合作社的良好关系、提供服务支持、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执行采购标准、有效遴选和管理供应商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等工作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提升公司品牌在上游的影响力，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提升采购效率、降低采购成本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</w:p>
        </w:tc>
      </w:tr>
      <w:tr w14:paraId="1A696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0" w:hRule="atLeast"/>
        </w:trPr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12D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6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72B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atLeas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F5A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策划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营销岗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ECA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7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29C6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1.年龄35岁以下；大专及以上学历；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市场营销、新闻传媒等相关专业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年以上相关行业工作经历，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年以上同职工作经历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；</w:t>
            </w:r>
          </w:p>
          <w:p w14:paraId="20F8F07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了解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农产品流通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行业市场现状和基本的产品知识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熟悉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营销策划案的制作，熟悉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市场策划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活动的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执行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，具备良好的销售技巧，有一定的行业人脉资源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具备良好的人际沟通能力、团队协作能力、创新开拓能力，压力承受能力，有良好的信息收集能力，有责任心，心态乐观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</w:p>
          <w:p w14:paraId="4CFE167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51F5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通过营销策划的制订和实施，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通过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不断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开拓销售渠道，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开发、评估、跟进、落实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销售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项目，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完成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部门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下达的销售任务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，促进公司市场占有率的提升和品牌知名度的传播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</w:p>
        </w:tc>
      </w:tr>
      <w:tr w14:paraId="77966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0" w:hRule="atLeast"/>
        </w:trPr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820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561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B59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atLeas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D8D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流通中心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管理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岗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70D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7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AB56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年龄35岁以下；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大专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及以上学历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物流与供应链管理、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企业管理、行政管理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等相关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专业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</w:p>
          <w:p w14:paraId="7B0921B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2.3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年以上相关行业或相关领域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工作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经验，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年以上同职工作经历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</w:p>
          <w:p w14:paraId="1E63AB7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3.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熟悉物业管理，了解物流与供应链管理的相关知识，熟悉分拣中心的管理流程和技巧；</w:t>
            </w:r>
          </w:p>
          <w:p w14:paraId="6D4239A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4.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具备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良好的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沟通协调能力、问题解决能力，具备高度责任心，原则性和灵活性兼备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</w:p>
          <w:p w14:paraId="6C82B54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A2C2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通过对流通中心的运营管理、资产管理、安全管理等工作，保证流通中心的有序运转，实现价值产出。</w:t>
            </w:r>
          </w:p>
        </w:tc>
      </w:tr>
    </w:tbl>
    <w:p w14:paraId="2A3AFCF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E454F9"/>
    <w:rsid w:val="1AA650CC"/>
    <w:rsid w:val="4FEF1E6C"/>
    <w:rsid w:val="658E5AE7"/>
    <w:rsid w:val="6F0942EF"/>
    <w:rsid w:val="71C00AA6"/>
    <w:rsid w:val="76E454F9"/>
    <w:rsid w:val="78283093"/>
    <w:rsid w:val="7A844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4">
    <w:name w:val="Body Text First Indent 2"/>
    <w:basedOn w:val="2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2363</Words>
  <Characters>2483</Characters>
  <Lines>0</Lines>
  <Paragraphs>0</Paragraphs>
  <TotalTime>80</TotalTime>
  <ScaleCrop>false</ScaleCrop>
  <LinksUpToDate>false</LinksUpToDate>
  <CharactersWithSpaces>2644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2025-04-10T04:32:00Z</dcterms:created>
  <dc:creator>张瑜</dc:creator>
  <cp:lastModifiedBy>袁月</cp:lastModifiedBy>
  <cp:lastPrinted>2025-04-10T08:53:00Z</cp:lastPrinted>
  <dcterms:modified xsi:type="dcterms:W3CDTF">2025-04-11T01:08:39Z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A0C04C803AA5426797DADB99F402D5F8_13</vt:lpwstr>
  </property>
  <property fmtid="{D5CDD505-2E9C-101B-9397-08002B2CF9AE}" pid="4" name="KSOTemplateDocerSaveRecord">
    <vt:lpwstr>eyJoZGlkIjoiYWNkZTYxYmVmMjlhZGRlN2RjYTYyMjdjYzZjOWZiZGUiLCJ1c2VySWQiOiIzNDk4ODY3NjMifQ==</vt:lpwstr>
  </property>
</Properties>
</file>