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A3B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rPr>
          <w:rFonts w:hint="eastAsia" w:eastAsia="方正小标宋简体"/>
          <w:bCs/>
          <w:color w:val="auto"/>
          <w:sz w:val="44"/>
          <w:szCs w:val="44"/>
          <w:lang w:eastAsia="zh-CN"/>
        </w:rPr>
      </w:pPr>
    </w:p>
    <w:p w14:paraId="62EBD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 w:eastAsia="zh-CN"/>
        </w:rPr>
      </w:pPr>
      <w:r>
        <w:rPr>
          <w:rFonts w:hint="eastAsia" w:eastAsia="方正小标宋简体"/>
          <w:bCs/>
          <w:color w:val="auto"/>
          <w:sz w:val="44"/>
          <w:szCs w:val="44"/>
          <w:lang w:eastAsia="zh-CN"/>
        </w:rPr>
        <w:t>京山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  <w:t>市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  <w:t>年“招硕引博”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lang w:eastAsia="zh-CN"/>
        </w:rPr>
        <w:t>考试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工作方案</w:t>
      </w:r>
    </w:p>
    <w:p w14:paraId="4DC7E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80" w:firstLineChars="150"/>
        <w:textAlignment w:val="auto"/>
        <w:rPr>
          <w:rFonts w:hint="eastAsia" w:ascii="仿宋_GB2312"/>
          <w:color w:val="auto"/>
          <w:sz w:val="32"/>
          <w:szCs w:val="32"/>
        </w:rPr>
      </w:pPr>
    </w:p>
    <w:p w14:paraId="02D9F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为做好“招硕引博”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工作，根据《荆门市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年“招硕引博”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工作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总体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方案》和《荆门市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年“招硕引博”公告》</w:t>
      </w:r>
      <w:r>
        <w:rPr>
          <w:rFonts w:hint="eastAsia" w:ascii="仿宋_GB2312" w:eastAsia="仿宋_GB2312"/>
          <w:color w:val="auto"/>
          <w:sz w:val="32"/>
          <w:szCs w:val="32"/>
        </w:rPr>
        <w:t>要求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，现制定如下工作方案：</w:t>
      </w:r>
    </w:p>
    <w:p w14:paraId="7F35A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一、</w:t>
      </w:r>
      <w:r>
        <w:rPr>
          <w:rFonts w:hint="eastAsia" w:ascii="黑体" w:eastAsia="黑体"/>
          <w:color w:val="auto"/>
          <w:sz w:val="32"/>
          <w:szCs w:val="32"/>
          <w:lang w:eastAsia="zh-CN"/>
        </w:rPr>
        <w:t>考试</w:t>
      </w:r>
      <w:r>
        <w:rPr>
          <w:rFonts w:hint="eastAsia" w:ascii="黑体" w:eastAsia="黑体"/>
          <w:color w:val="auto"/>
          <w:sz w:val="32"/>
          <w:szCs w:val="32"/>
        </w:rPr>
        <w:t>对象</w:t>
      </w:r>
    </w:p>
    <w:p w14:paraId="6FB70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</w:rPr>
        <w:t>通过资格审查确定参加</w:t>
      </w:r>
      <w:r>
        <w:rPr>
          <w:rFonts w:hint="eastAsia" w:ascii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/>
          <w:color w:val="auto"/>
          <w:sz w:val="32"/>
          <w:szCs w:val="32"/>
        </w:rPr>
        <w:t>的人员。未形成竞争性的岗位予以核销，通过资格复审人数少于岗位计划数的相应核减该岗位计划数。</w:t>
      </w:r>
    </w:p>
    <w:p w14:paraId="1085A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</w:t>
      </w:r>
      <w:r>
        <w:rPr>
          <w:rFonts w:hint="eastAsia" w:ascii="黑体" w:eastAsia="黑体"/>
          <w:color w:val="auto"/>
          <w:sz w:val="32"/>
          <w:szCs w:val="32"/>
          <w:lang w:eastAsia="zh-CN"/>
        </w:rPr>
        <w:t>考试</w:t>
      </w:r>
      <w:r>
        <w:rPr>
          <w:rFonts w:hint="eastAsia" w:ascii="黑体" w:eastAsia="黑体"/>
          <w:color w:val="auto"/>
          <w:sz w:val="32"/>
          <w:szCs w:val="32"/>
        </w:rPr>
        <w:t>时间和地点</w:t>
      </w:r>
    </w:p>
    <w:p w14:paraId="190AE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（一）时间</w:t>
      </w:r>
    </w:p>
    <w:p w14:paraId="30043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笔试时间：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星期日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）上午</w:t>
      </w:r>
    </w:p>
    <w:p w14:paraId="742EA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面试时间：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星期日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）下午</w:t>
      </w:r>
    </w:p>
    <w:p w14:paraId="6BFFD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（二）地点</w:t>
      </w:r>
    </w:p>
    <w:p w14:paraId="4EEFC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/>
          <w:color w:val="auto"/>
          <w:sz w:val="32"/>
          <w:szCs w:val="32"/>
          <w:highlight w:val="none"/>
          <w:u w:val="none"/>
          <w:lang w:eastAsia="zh-CN"/>
        </w:rPr>
        <w:t>笔试、面试地点设在</w:t>
      </w:r>
      <w:r>
        <w:rPr>
          <w:rFonts w:hint="eastAsia" w:ascii="仿宋_GB2312"/>
          <w:color w:val="auto"/>
          <w:sz w:val="32"/>
          <w:szCs w:val="32"/>
          <w:highlight w:val="none"/>
          <w:u w:val="none"/>
        </w:rPr>
        <w:t>湖北省京山市中等职业技术学校励智楼3号楼</w:t>
      </w:r>
      <w:r>
        <w:rPr>
          <w:rFonts w:hint="eastAsia" w:ascii="仿宋_GB2312"/>
          <w:color w:val="auto"/>
          <w:sz w:val="32"/>
          <w:szCs w:val="32"/>
          <w:highlight w:val="none"/>
          <w:u w:val="none"/>
          <w:lang w:eastAsia="zh-CN"/>
        </w:rPr>
        <w:t>（温泉新区富水大道），</w:t>
      </w:r>
      <w:r>
        <w:rPr>
          <w:rFonts w:hint="eastAsia" w:ascii="仿宋_GB2312"/>
          <w:color w:val="auto"/>
          <w:sz w:val="32"/>
          <w:szCs w:val="32"/>
          <w:u w:val="none"/>
          <w:lang w:eastAsia="zh-CN"/>
        </w:rPr>
        <w:t>具体考场位置以准考证为准。</w:t>
      </w:r>
    </w:p>
    <w:p w14:paraId="5CC64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三、资格复审</w:t>
      </w:r>
    </w:p>
    <w:p w14:paraId="64696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textAlignment w:val="auto"/>
        <w:outlineLvl w:val="9"/>
        <w:rPr>
          <w:rFonts w:hint="eastAsia" w:ascii="仿宋_GB2312" w:hAnsi="??_GB2312" w:eastAsia="仿宋_GB2312" w:cs="仿宋_GB2312"/>
          <w:color w:val="auto"/>
          <w:kern w:val="0"/>
          <w:sz w:val="32"/>
          <w:szCs w:val="32"/>
          <w:highlight w:val="none"/>
          <w:lang w:val="zh-CN"/>
        </w:rPr>
      </w:pP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  <w:t>时间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：4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（星期六）</w:t>
      </w:r>
      <w:r>
        <w:rPr>
          <w:rFonts w:hint="eastAsia" w:ascii="仿宋_GB2312" w:hAnsi="??_GB2312" w:eastAsia="仿宋_GB2312" w:cs="仿宋_GB2312"/>
          <w:color w:val="auto"/>
          <w:kern w:val="0"/>
          <w:sz w:val="32"/>
          <w:szCs w:val="32"/>
          <w:highlight w:val="none"/>
          <w:lang w:val="zh-CN"/>
        </w:rPr>
        <w:t>8:</w:t>
      </w:r>
      <w:r>
        <w:rPr>
          <w:rFonts w:hint="eastAsia" w:ascii="仿宋_GB2312" w:hAnsi="??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??_GB2312" w:eastAsia="仿宋_GB2312" w:cs="仿宋_GB2312"/>
          <w:color w:val="auto"/>
          <w:kern w:val="0"/>
          <w:sz w:val="32"/>
          <w:szCs w:val="32"/>
          <w:highlight w:val="none"/>
          <w:lang w:val="zh-CN"/>
        </w:rPr>
        <w:t>0</w:t>
      </w:r>
      <w:r>
        <w:rPr>
          <w:rFonts w:hint="eastAsia" w:ascii="仿宋_GB2312" w:hAnsi="??_GB2312" w:cs="仿宋_GB2312"/>
          <w:color w:val="auto"/>
          <w:kern w:val="0"/>
          <w:sz w:val="32"/>
          <w:szCs w:val="32"/>
          <w:highlight w:val="none"/>
          <w:lang w:val="en-US" w:eastAsia="zh-CN"/>
        </w:rPr>
        <w:t>-18</w:t>
      </w:r>
      <w:r>
        <w:rPr>
          <w:rFonts w:hint="eastAsia" w:ascii="仿宋_GB2312" w:hAnsi="??_GB2312" w:eastAsia="仿宋_GB2312" w:cs="仿宋_GB2312"/>
          <w:color w:val="auto"/>
          <w:kern w:val="0"/>
          <w:sz w:val="32"/>
          <w:szCs w:val="32"/>
          <w:highlight w:val="none"/>
          <w:lang w:val="zh-CN"/>
        </w:rPr>
        <w:t>:</w:t>
      </w:r>
      <w:r>
        <w:rPr>
          <w:rFonts w:hint="eastAsia" w:ascii="仿宋_GB2312" w:hAnsi="??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??_GB2312" w:eastAsia="仿宋_GB2312" w:cs="仿宋_GB2312"/>
          <w:color w:val="auto"/>
          <w:kern w:val="0"/>
          <w:sz w:val="32"/>
          <w:szCs w:val="32"/>
          <w:highlight w:val="none"/>
          <w:lang w:val="zh-CN"/>
        </w:rPr>
        <w:t>0</w:t>
      </w:r>
    </w:p>
    <w:p w14:paraId="45EB89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0"/>
          <w:szCs w:val="24"/>
          <w:lang w:val="zh-CN" w:eastAsia="zh-CN" w:bidi="ar-SA"/>
        </w:rPr>
      </w:pPr>
      <w:r>
        <w:rPr>
          <w:rFonts w:hint="eastAsia" w:ascii="仿宋_GB2312" w:hAnsi="??_GB2312" w:cs="仿宋_GB2312"/>
          <w:b/>
          <w:bCs/>
          <w:color w:val="auto"/>
          <w:kern w:val="0"/>
          <w:sz w:val="32"/>
          <w:szCs w:val="32"/>
          <w:highlight w:val="none"/>
          <w:lang w:val="zh-CN"/>
        </w:rPr>
        <w:t>地点</w:t>
      </w:r>
      <w:r>
        <w:rPr>
          <w:rFonts w:hint="eastAsia" w:ascii="仿宋_GB2312" w:hAnsi="??_GB2312" w:cs="仿宋_GB2312"/>
          <w:b w:val="0"/>
          <w:bCs w:val="0"/>
          <w:color w:val="auto"/>
          <w:kern w:val="0"/>
          <w:sz w:val="32"/>
          <w:szCs w:val="32"/>
          <w:highlight w:val="none"/>
          <w:lang w:val="zh-CN"/>
        </w:rPr>
        <w:t>：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金山国际大酒店5楼衡山厅会议室</w:t>
      </w:r>
    </w:p>
    <w:p w14:paraId="3F046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资格复审时，考生需提供以下资料：</w:t>
      </w:r>
    </w:p>
    <w:p w14:paraId="0ECD4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.第二代身份证原件和复印件；</w:t>
      </w:r>
    </w:p>
    <w:p w14:paraId="4F559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.按《岗位计划表》“需求专业”要求，提供相应的学历、学位证书原件和复印件（应届毕业生暂不能提供学历学位证书原件的，可提供学校（院、系）出具的能于</w:t>
      </w:r>
      <w:r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月1日前获得毕业证和学位证的证明材料原件1份）。对留学回国的考生，要出具教育部的学历认证等有关证明材料；</w:t>
      </w:r>
    </w:p>
    <w:p w14:paraId="73845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3.《报名登记表》原件1份；</w:t>
      </w:r>
    </w:p>
    <w:p w14:paraId="3A35C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4.与上传网上报名系统电子照片相同的照片2张；</w:t>
      </w:r>
    </w:p>
    <w:p w14:paraId="6ABD6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.按《岗位计划表》有关要求，提供其他相关资料。</w:t>
      </w:r>
    </w:p>
    <w:p w14:paraId="79CF0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凡不按照规定时间、地点参加资格复审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或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资格复审不合格的，取消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资格。</w:t>
      </w:r>
    </w:p>
    <w:p w14:paraId="27314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考生放弃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资格复审，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应向招聘单位出具书面声明或将声明通过传真、扫描等方式发送至招聘单位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。</w:t>
      </w:r>
    </w:p>
    <w:p w14:paraId="20039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资格审查合格后领取准考证。</w:t>
      </w:r>
    </w:p>
    <w:p w14:paraId="17D47B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eastAsia="黑体"/>
          <w:color w:val="auto"/>
          <w:sz w:val="32"/>
          <w:szCs w:val="32"/>
          <w:lang w:eastAsia="zh-CN"/>
        </w:rPr>
      </w:pPr>
      <w:r>
        <w:rPr>
          <w:rFonts w:hint="eastAsia" w:eastAsia="黑体"/>
          <w:color w:val="auto"/>
          <w:sz w:val="32"/>
          <w:szCs w:val="32"/>
          <w:lang w:eastAsia="zh-CN"/>
        </w:rPr>
        <w:t>考试方式</w:t>
      </w:r>
    </w:p>
    <w:p w14:paraId="05B1A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eastAsia="黑体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根据《荆门市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“招硕引博”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考试工作总体方案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》有关要求，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实际参考人数形成竞争性的岗位方可进行考试，未形成竞争的岗位予以核销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u w:val="none"/>
          <w:lang w:eastAsia="zh-CN"/>
        </w:rPr>
        <w:t>考试当天，因已通过资格复审的考生笔试缺考、中途放弃或进入面试的考生放弃面试资格，导致岗位达不到竞争比例的，该岗位可正常开考，笔试考生成绩需达到笔试成绩合格分数线（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50分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u w:val="none"/>
          <w:lang w:eastAsia="zh-CN"/>
        </w:rPr>
        <w:t>），面试考生成绩需达到本场考试（同一面试考场）的平均分，方可进入下一环节。</w:t>
      </w:r>
    </w:p>
    <w:p w14:paraId="73C4C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eastAsia="黑体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考试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主要采用笔试+面试的方式进行。</w:t>
      </w:r>
    </w:p>
    <w:p w14:paraId="53FF8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auto"/>
          <w:sz w:val="32"/>
          <w:szCs w:val="32"/>
        </w:rPr>
        <w:t>（一）笔试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。</w:t>
      </w:r>
      <w:r>
        <w:rPr>
          <w:rFonts w:hint="eastAsia" w:ascii="仿宋_GB2312" w:eastAsia="仿宋_GB2312"/>
          <w:color w:val="auto"/>
          <w:sz w:val="32"/>
          <w:szCs w:val="32"/>
        </w:rPr>
        <w:t>笔试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成绩满分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100分。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笔试内容包含思想政治理论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eastAsia="zh-CN"/>
        </w:rPr>
        <w:t>和综合知识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u w:val="none"/>
        </w:rPr>
        <w:t>。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岗位招聘人数和参考人数比例在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1:3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以内的，考生笔试后直接进入面试；对参考人数较多，比例达到或超过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1:3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的，按照笔试得分高低，取岗位需求人数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1:3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的考生进入面试。笔试成绩出现末位并列的，并列人员一同进入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面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试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如有弃权，依次递补。</w:t>
      </w:r>
    </w:p>
    <w:p w14:paraId="4765B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82" w:firstLineChars="150"/>
        <w:textAlignment w:val="auto"/>
        <w:outlineLvl w:val="9"/>
        <w:rPr>
          <w:rFonts w:hint="default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sz w:val="32"/>
          <w:szCs w:val="32"/>
        </w:rPr>
        <w:t>（二）</w:t>
      </w:r>
      <w:r>
        <w:rPr>
          <w:rFonts w:hint="eastAsia" w:ascii="楷体_GB2312" w:hAnsi="Times New Roman" w:eastAsia="楷体_GB2312" w:cs="Times New Roman"/>
          <w:b/>
          <w:color w:val="auto"/>
          <w:sz w:val="32"/>
          <w:szCs w:val="32"/>
          <w:lang w:eastAsia="zh-CN"/>
        </w:rPr>
        <w:t>面试。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教师岗位面试采取说课或试讲的方式进行，其他岗位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面试采取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结构化面试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评委现场考核评分，成绩当场向考生公布并由考生签名确认。</w:t>
      </w:r>
    </w:p>
    <w:p w14:paraId="3E16B4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eastAsia="楷体_GB2312"/>
          <w:b/>
          <w:color w:val="auto"/>
          <w:sz w:val="32"/>
          <w:szCs w:val="32"/>
        </w:rPr>
        <w:t>（</w:t>
      </w:r>
      <w:r>
        <w:rPr>
          <w:rFonts w:hint="eastAsia" w:eastAsia="楷体_GB2312"/>
          <w:b/>
          <w:color w:val="auto"/>
          <w:sz w:val="32"/>
          <w:szCs w:val="32"/>
        </w:rPr>
        <w:t>三</w:t>
      </w:r>
      <w:r>
        <w:rPr>
          <w:rFonts w:eastAsia="楷体_GB2312"/>
          <w:b/>
          <w:color w:val="auto"/>
          <w:sz w:val="32"/>
          <w:szCs w:val="32"/>
        </w:rPr>
        <w:t>）测试成绩计算</w:t>
      </w:r>
      <w:r>
        <w:rPr>
          <w:rFonts w:hint="eastAsia" w:eastAsia="楷体_GB2312"/>
          <w:b/>
          <w:color w:val="auto"/>
          <w:sz w:val="32"/>
          <w:szCs w:val="32"/>
        </w:rPr>
        <w:t>。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考生的综合成绩按笔试成绩40%、面试成绩60%折算。即：综合成绩=笔试成绩×40%＋面试成绩×60%。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</w:rPr>
        <w:t>根据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eastAsia="zh-CN"/>
        </w:rPr>
        <w:t>最终成绩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</w:rPr>
        <w:t>按1: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</w:rPr>
        <w:t>的比例确定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eastAsia="zh-CN"/>
        </w:rPr>
        <w:t>拟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</w:rPr>
        <w:t>考察对象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eastAsia="zh-CN"/>
        </w:rPr>
        <w:t>名单，并报市委组织部审核和公示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</w:rPr>
        <w:t>。考生综合成绩相同时，笔试成绩高的考生排名靠前。</w:t>
      </w:r>
    </w:p>
    <w:p w14:paraId="39313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eastAsia="zh-CN"/>
        </w:rPr>
        <w:t>五</w:t>
      </w:r>
      <w:r>
        <w:rPr>
          <w:rFonts w:eastAsia="黑体"/>
          <w:color w:val="auto"/>
          <w:sz w:val="32"/>
          <w:szCs w:val="32"/>
        </w:rPr>
        <w:t>、</w:t>
      </w:r>
      <w:r>
        <w:rPr>
          <w:rFonts w:hint="eastAsia" w:eastAsia="黑体"/>
          <w:color w:val="auto"/>
          <w:sz w:val="32"/>
          <w:szCs w:val="32"/>
          <w:lang w:eastAsia="zh-CN"/>
        </w:rPr>
        <w:t>考试</w:t>
      </w:r>
      <w:r>
        <w:rPr>
          <w:rFonts w:eastAsia="黑体"/>
          <w:color w:val="auto"/>
          <w:sz w:val="32"/>
          <w:szCs w:val="32"/>
        </w:rPr>
        <w:t>流程</w:t>
      </w:r>
    </w:p>
    <w:p w14:paraId="105AE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single"/>
          <w:lang w:val="en-US" w:eastAsia="zh-CN"/>
        </w:rPr>
        <w:t xml:space="preserve"> 4 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cs="仿宋_GB2312"/>
          <w:color w:val="auto"/>
          <w:sz w:val="32"/>
          <w:szCs w:val="32"/>
          <w:u w:val="single"/>
          <w:lang w:val="en-US" w:eastAsia="zh-CN"/>
        </w:rPr>
        <w:t>20</w:t>
      </w:r>
      <w:r>
        <w:rPr>
          <w:rFonts w:hint="eastAsia" w:ascii="仿宋_GB2312" w:hAnsi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日</w:t>
      </w:r>
    </w:p>
    <w:p w14:paraId="140D9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08: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00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 xml:space="preserve">  考生持准考证和身份证进入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考场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；</w:t>
      </w:r>
    </w:p>
    <w:p w14:paraId="2DAE6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119" w:leftChars="212" w:right="0" w:rightChars="0" w:hanging="483" w:hangingChars="151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08: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 xml:space="preserve">  </w:t>
      </w:r>
      <w:r>
        <w:rPr>
          <w:rFonts w:hint="eastAsia" w:ascii="仿宋_GB2312" w:hAnsi="仿宋_GB2312" w:cs="仿宋_GB2312"/>
          <w:color w:val="auto"/>
          <w:spacing w:val="-6"/>
          <w:sz w:val="32"/>
          <w:szCs w:val="32"/>
        </w:rPr>
        <w:t>监考员向考生宣读《考生须知》，强调考试要求；</w:t>
      </w:r>
    </w:p>
    <w:p w14:paraId="213AF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0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0-10: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0  笔试；</w:t>
      </w:r>
    </w:p>
    <w:p w14:paraId="37825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10: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-1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 xml:space="preserve">  阅卷；</w:t>
      </w:r>
    </w:p>
    <w:p w14:paraId="0A3F6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13: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0-13: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0  公布进入面试人员名单；</w:t>
      </w:r>
    </w:p>
    <w:p w14:paraId="5DFA5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14:00-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 xml:space="preserve">  面试。</w:t>
      </w:r>
    </w:p>
    <w:p w14:paraId="39B47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val="en-US" w:eastAsia="zh-CN"/>
        </w:rPr>
        <w:t>六</w:t>
      </w:r>
      <w:r>
        <w:rPr>
          <w:rFonts w:eastAsia="黑体"/>
          <w:color w:val="auto"/>
          <w:sz w:val="32"/>
          <w:szCs w:val="32"/>
        </w:rPr>
        <w:t>、</w:t>
      </w:r>
      <w:r>
        <w:rPr>
          <w:rFonts w:hint="eastAsia" w:eastAsia="黑体"/>
          <w:color w:val="auto"/>
          <w:sz w:val="32"/>
          <w:szCs w:val="32"/>
          <w:lang w:eastAsia="zh-CN"/>
        </w:rPr>
        <w:t>考试</w:t>
      </w:r>
      <w:r>
        <w:rPr>
          <w:rFonts w:eastAsia="黑体"/>
          <w:color w:val="auto"/>
          <w:sz w:val="32"/>
          <w:szCs w:val="32"/>
        </w:rPr>
        <w:t>要求及工作纪律</w:t>
      </w:r>
    </w:p>
    <w:p w14:paraId="259C3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1.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实行封闭管理，考生不得将通讯工具带入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考场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；</w:t>
      </w:r>
    </w:p>
    <w:p w14:paraId="7C723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2.考生必须在规定时间到指定地点考试，逾期不到者，视为自动放弃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资格；</w:t>
      </w:r>
    </w:p>
    <w:p w14:paraId="4C912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.考生考试期间，需遵守考场纪律；</w:t>
      </w:r>
    </w:p>
    <w:p w14:paraId="3FEEF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全程接受纪检监察、组织、人社等部门的监督与指导，考生凡有舞弊行为取消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成绩，工作人员凡违规违纪一律严格实行责任追究。</w:t>
      </w:r>
    </w:p>
    <w:p w14:paraId="3B6D8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联系人：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李鹏飞           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联系方式：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0724—7333579</w:t>
      </w:r>
    </w:p>
    <w:p w14:paraId="1A411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</w:p>
    <w:p w14:paraId="04049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附表：各岗位资格复审联系人及联系方式</w:t>
      </w:r>
    </w:p>
    <w:p w14:paraId="56C3C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/>
          <w:color w:val="auto"/>
          <w:sz w:val="32"/>
          <w:szCs w:val="32"/>
        </w:rPr>
      </w:pPr>
    </w:p>
    <w:p w14:paraId="40A45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/>
          <w:color w:val="auto"/>
          <w:sz w:val="32"/>
          <w:szCs w:val="32"/>
        </w:rPr>
      </w:pPr>
    </w:p>
    <w:p w14:paraId="113CB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default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>　　　　　中共京山市</w:t>
      </w:r>
      <w:r>
        <w:rPr>
          <w:rFonts w:hint="eastAsia"/>
          <w:color w:val="auto"/>
          <w:sz w:val="32"/>
          <w:szCs w:val="32"/>
          <w:lang w:val="en-US" w:eastAsia="zh-CN"/>
        </w:rPr>
        <w:t>委组织部</w:t>
      </w:r>
    </w:p>
    <w:p w14:paraId="4658E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760" w:firstLineChars="1800"/>
        <w:jc w:val="both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14</w:t>
      </w:r>
      <w:bookmarkStart w:id="0" w:name="_GoBack"/>
      <w:bookmarkEnd w:id="0"/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日</w:t>
      </w:r>
    </w:p>
    <w:p w14:paraId="5BBEA35A">
      <w:pPr>
        <w:rPr>
          <w:color w:val="auto"/>
        </w:rPr>
      </w:pPr>
    </w:p>
    <w:p w14:paraId="31209164">
      <w:pPr>
        <w:rPr>
          <w:color w:val="auto"/>
        </w:rPr>
      </w:pPr>
    </w:p>
    <w:p w14:paraId="3914B93E">
      <w:pPr>
        <w:rPr>
          <w:color w:val="auto"/>
        </w:rPr>
      </w:pPr>
    </w:p>
    <w:p w14:paraId="45ACEB78">
      <w:pPr>
        <w:rPr>
          <w:color w:val="auto"/>
        </w:rPr>
      </w:pPr>
    </w:p>
    <w:p w14:paraId="2FD64FB2">
      <w:pPr>
        <w:rPr>
          <w:color w:val="auto"/>
        </w:rPr>
      </w:pPr>
    </w:p>
    <w:p w14:paraId="4126B295">
      <w:pPr>
        <w:rPr>
          <w:color w:val="auto"/>
        </w:rPr>
      </w:pPr>
    </w:p>
    <w:p w14:paraId="247D599B">
      <w:pPr>
        <w:rPr>
          <w:color w:val="auto"/>
        </w:rPr>
      </w:pPr>
    </w:p>
    <w:p w14:paraId="59A4D455"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 w14:paraId="6F0EE7CC"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 w14:paraId="7A0756D4"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 w14:paraId="6E5B5694"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附件</w:t>
      </w:r>
    </w:p>
    <w:p w14:paraId="0A34B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各岗位资格复审联系人及联系方式</w:t>
      </w:r>
    </w:p>
    <w:p w14:paraId="3B064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jc w:val="left"/>
        <w:textAlignment w:val="auto"/>
        <w:outlineLvl w:val="9"/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</w:pPr>
    </w:p>
    <w:tbl>
      <w:tblPr>
        <w:tblStyle w:val="4"/>
        <w:tblW w:w="9564" w:type="dxa"/>
        <w:tblInd w:w="-4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4287"/>
        <w:gridCol w:w="1466"/>
        <w:gridCol w:w="2380"/>
      </w:tblGrid>
      <w:tr w14:paraId="51EFE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D41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职位代码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5A6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审查单位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D1E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0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</w:tr>
      <w:tr w14:paraId="72374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F3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JM08-01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55A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京山市政府和社会资本合作中心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2B6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刘玉枫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D56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15172438295</w:t>
            </w:r>
          </w:p>
        </w:tc>
      </w:tr>
      <w:tr w14:paraId="6B09D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DEE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JM08-02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586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京山农村财政管理局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6CB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刘玉枫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E19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15172438295</w:t>
            </w:r>
          </w:p>
        </w:tc>
      </w:tr>
      <w:tr w14:paraId="0EA76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383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JM08-03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1D2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京山市公共就业和人才服务局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04D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聂文静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F95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18672617298</w:t>
            </w:r>
          </w:p>
        </w:tc>
      </w:tr>
      <w:tr w14:paraId="719FC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FA3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JM08-04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6E2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京山市劳动人事争议仲裁院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DDC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聂文静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D95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18672617298</w:t>
            </w:r>
          </w:p>
        </w:tc>
      </w:tr>
      <w:tr w14:paraId="7F5E7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6B1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JM08-05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5C7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京山市融媒体中心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F9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邹晓曼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D63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15071315109</w:t>
            </w:r>
          </w:p>
        </w:tc>
      </w:tr>
      <w:tr w14:paraId="446D2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33B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JM08-06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5A9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京山市招商四分局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412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张安娜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D91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15102787594</w:t>
            </w:r>
          </w:p>
        </w:tc>
      </w:tr>
      <w:tr w14:paraId="68D31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57C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JM08-07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21B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京山市中小企业服务中心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3BA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刘璐璐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EE1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15272099165</w:t>
            </w:r>
          </w:p>
        </w:tc>
      </w:tr>
      <w:tr w14:paraId="460CB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14E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JM08-08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CDA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京山市科技馆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9E8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任子帆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8F6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15506179385</w:t>
            </w:r>
          </w:p>
        </w:tc>
      </w:tr>
      <w:tr w14:paraId="619C3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866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JM08-09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8D1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京山市国土资源局土地管理分局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CBC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杨淑云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590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15807269401</w:t>
            </w:r>
          </w:p>
        </w:tc>
      </w:tr>
      <w:tr w14:paraId="26B10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2AB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JM08-10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8A2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京山市林业技术推广中心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C84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杨淑云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23C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Calibri" w:eastAsia="仿宋_GB2312" w:cs="仿宋_GB2312"/>
                <w:b w:val="0"/>
                <w:bCs w:val="0"/>
                <w:caps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15807269401</w:t>
            </w:r>
          </w:p>
        </w:tc>
      </w:tr>
      <w:tr w14:paraId="61DF3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111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JM08-11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6C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京山市农业技术推广中心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F9D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谢作军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EDE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18571995378</w:t>
            </w:r>
          </w:p>
        </w:tc>
      </w:tr>
      <w:tr w14:paraId="56982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CE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JM08-12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FC2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京山市农机科教推广中心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D69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廖雪阳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655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17771577231</w:t>
            </w:r>
          </w:p>
        </w:tc>
      </w:tr>
      <w:tr w14:paraId="338B4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777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JM08-13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5FD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京山市建筑节能办公室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2E6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李玲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A4A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15989261479</w:t>
            </w:r>
          </w:p>
        </w:tc>
      </w:tr>
      <w:tr w14:paraId="55E74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8D3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JM08-14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7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京山市森林消防队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976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曾荣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193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18972865407</w:t>
            </w:r>
          </w:p>
        </w:tc>
      </w:tr>
      <w:tr w14:paraId="21DD4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7CC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JM08-15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277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京山市园林绿化服务中心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480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牟青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7ED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15027227049</w:t>
            </w:r>
          </w:p>
        </w:tc>
      </w:tr>
      <w:tr w14:paraId="43454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EE9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JM08-16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25C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京山市小型水库运行保障中心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887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周志刚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B3C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13677245266</w:t>
            </w:r>
          </w:p>
        </w:tc>
      </w:tr>
      <w:tr w14:paraId="0CD06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4C2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JM08-17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5C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京山市房屋安全鉴定所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92D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袁智娟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927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15572486626</w:t>
            </w:r>
          </w:p>
        </w:tc>
      </w:tr>
      <w:tr w14:paraId="2070D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F91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JM08-18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0F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京山市动物检疫站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8AA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徐家伟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B9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18062567868</w:t>
            </w:r>
          </w:p>
        </w:tc>
      </w:tr>
      <w:tr w14:paraId="668FD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E9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JM08-19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9C6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京山市宋河精细化工产业园服务中心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E79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张丽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140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15572626989</w:t>
            </w:r>
          </w:p>
        </w:tc>
      </w:tr>
      <w:tr w14:paraId="6B733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C73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JM08-20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A3D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京山市社会福利院（光荣院）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72E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杨紫仪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BF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13774068165</w:t>
            </w:r>
          </w:p>
        </w:tc>
      </w:tr>
      <w:tr w14:paraId="759FE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A23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JM08-21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35F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京山市人民医院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513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沈海珍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0F8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15871995952</w:t>
            </w:r>
          </w:p>
        </w:tc>
      </w:tr>
      <w:tr w14:paraId="7DCA8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AE7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JM08-22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561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京山市京山一中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550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金灵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3AF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13597977057</w:t>
            </w:r>
          </w:p>
        </w:tc>
      </w:tr>
      <w:tr w14:paraId="126AC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A93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JM08-23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AC5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京山市京山一中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CD2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金灵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D16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13597977057</w:t>
            </w:r>
          </w:p>
        </w:tc>
      </w:tr>
      <w:tr w14:paraId="03D69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04C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JM08-24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980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京山市京山一中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663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金灵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25D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13597977057</w:t>
            </w:r>
          </w:p>
        </w:tc>
      </w:tr>
      <w:tr w14:paraId="13B66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87F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JM08-25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E83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京山五中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D86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梅斌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6E1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13597943510</w:t>
            </w:r>
          </w:p>
        </w:tc>
      </w:tr>
      <w:tr w14:paraId="52CA9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74E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JM08-26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E64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京山五中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DE6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梅斌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CE9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13597943510</w:t>
            </w:r>
          </w:p>
        </w:tc>
      </w:tr>
      <w:tr w14:paraId="4B7E0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9E2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JM08-28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935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京山市中等职业技术学校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66A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张黎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7FC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16607115761</w:t>
            </w:r>
          </w:p>
        </w:tc>
      </w:tr>
      <w:tr w14:paraId="18512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6A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JM08-29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FBD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京山市京源实验学校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C93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赵静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8F9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15972623848</w:t>
            </w:r>
          </w:p>
        </w:tc>
      </w:tr>
      <w:tr w14:paraId="19A5C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C85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JM08-31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59D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京山市绀弩中学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CD5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张虎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7B5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13971866113</w:t>
            </w:r>
          </w:p>
        </w:tc>
      </w:tr>
      <w:tr w14:paraId="513BB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02F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JM08-32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A74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京山市实验中学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D53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李小军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7C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15897913677</w:t>
            </w:r>
          </w:p>
        </w:tc>
      </w:tr>
      <w:tr w14:paraId="0C470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053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JM08-33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2F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京山市实验中学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879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李小军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87A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15897913677</w:t>
            </w:r>
          </w:p>
        </w:tc>
      </w:tr>
      <w:tr w14:paraId="32832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C9A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JM13-72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213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京山市京诚投资开发集团有限公司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8F2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李慧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4B4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13581322439</w:t>
            </w:r>
          </w:p>
        </w:tc>
      </w:tr>
      <w:tr w14:paraId="2FB30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FD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JM13-73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FA8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京山市京源实业投资集团有限公司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683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万娴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17C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13797945697</w:t>
            </w:r>
          </w:p>
        </w:tc>
      </w:tr>
      <w:tr w14:paraId="66C24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5E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JM13-74</w:t>
            </w:r>
          </w:p>
        </w:tc>
        <w:tc>
          <w:tcPr>
            <w:tcW w:w="42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AA4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京山市京源实业投资集团有限公司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1EE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万娴</w:t>
            </w:r>
          </w:p>
        </w:tc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9DA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13797945697</w:t>
            </w:r>
          </w:p>
        </w:tc>
      </w:tr>
    </w:tbl>
    <w:p w14:paraId="73B1613B">
      <w:pPr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3F62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3DCAC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3DCAC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7581AB"/>
    <w:multiLevelType w:val="singleLevel"/>
    <w:tmpl w:val="077581A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B2827"/>
    <w:rsid w:val="096B7CC8"/>
    <w:rsid w:val="0CF900F0"/>
    <w:rsid w:val="0DC71FF0"/>
    <w:rsid w:val="124A7F90"/>
    <w:rsid w:val="15325C06"/>
    <w:rsid w:val="16A627B2"/>
    <w:rsid w:val="19340FF9"/>
    <w:rsid w:val="195E346D"/>
    <w:rsid w:val="1ABE0667"/>
    <w:rsid w:val="1AC47DBE"/>
    <w:rsid w:val="1B5E6C05"/>
    <w:rsid w:val="1DD0523B"/>
    <w:rsid w:val="1F770DE5"/>
    <w:rsid w:val="255651EE"/>
    <w:rsid w:val="2A3F1C36"/>
    <w:rsid w:val="2C890504"/>
    <w:rsid w:val="2FE87FB4"/>
    <w:rsid w:val="32584AA6"/>
    <w:rsid w:val="33323549"/>
    <w:rsid w:val="377F0761"/>
    <w:rsid w:val="43000F6E"/>
    <w:rsid w:val="4EE20B49"/>
    <w:rsid w:val="52461A0F"/>
    <w:rsid w:val="52AF435A"/>
    <w:rsid w:val="59633DCF"/>
    <w:rsid w:val="5D0E7EBC"/>
    <w:rsid w:val="65904774"/>
    <w:rsid w:val="679715F1"/>
    <w:rsid w:val="6A425119"/>
    <w:rsid w:val="6AA66674"/>
    <w:rsid w:val="72B668DE"/>
    <w:rsid w:val="7E1471A4"/>
    <w:rsid w:val="7E58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1912</Words>
  <Characters>2574</Characters>
  <Lines>0</Lines>
  <Paragraphs>0</Paragraphs>
  <TotalTime>33</TotalTime>
  <ScaleCrop>false</ScaleCrop>
  <LinksUpToDate>false</LinksUpToDate>
  <CharactersWithSpaces>2611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2025-04-08T13:09:00Z</dcterms:created>
  <dc:creator>Administrator</dc:creator>
  <cp:lastModifiedBy>微晓</cp:lastModifiedBy>
  <cp:lastPrinted>2025-04-11T08:40:00Z</cp:lastPrinted>
  <dcterms:modified xsi:type="dcterms:W3CDTF">2025-04-13T13:53:04Z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eyJoZGlkIjoiYTFjNmEyYjdhYThiYzAyMmUwMzhhZmEyNjNlYmM1ZmMifQ==</vt:lpwstr>
  </property>
  <property fmtid="{D5CDD505-2E9C-101B-9397-08002B2CF9AE}" pid="4" name="ICV">
    <vt:lpwstr>F36B8223F5B34EF28DCBFE7912149B61_13</vt:lpwstr>
  </property>
</Properties>
</file>