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年漳河新区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“招硕引博”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考试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根据《荆门市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2025年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“招硕引博”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工作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总体方案》，为高质量做好新区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JM11-01至JM11-07岗位考试工作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，现制定工作方案如下：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通过资格审查确定参加</w:t>
      </w:r>
      <w:r>
        <w:rPr>
          <w:rFonts w:hint="eastAsia" w:ascii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/>
          <w:color w:val="auto"/>
          <w:sz w:val="32"/>
          <w:szCs w:val="32"/>
        </w:rPr>
        <w:t>的人员。未形成竞争性的岗位予以核销，通过资格复审人数少于岗位计划数的相应核减该岗位计划数。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时间和地点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636" w:leftChars="212" w:firstLine="0" w:firstLineChars="0"/>
        <w:textAlignment w:val="auto"/>
        <w:outlineLvl w:val="9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笔试时间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：4月20日（星期日） 上午08:30-10:00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636" w:leftChars="212" w:firstLine="0" w:firstLineChars="0"/>
        <w:textAlignment w:val="auto"/>
        <w:outlineLvl w:val="9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笔试地点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：荆门职业学院（荆门市掇刀区军马场路3号）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2" w:firstLineChars="200"/>
        <w:textAlignment w:val="auto"/>
        <w:outlineLvl w:val="9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面试时间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：4月21日（星期一）上午08:30-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2" w:firstLineChars="200"/>
        <w:textAlignment w:val="auto"/>
        <w:outlineLvl w:val="9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面试地点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：荆门市招生考试局（荆门市东宝区天鹅路西段25号）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三、资格复审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2" w:firstLineChars="200"/>
        <w:textAlignment w:val="auto"/>
        <w:outlineLvl w:val="9"/>
        <w:rPr>
          <w:rFonts w:hint="eastAsia" w:ascii="仿宋_GB2312" w:hAnsi="??_GB2312" w:eastAsia="仿宋_GB2312" w:cs="仿宋_GB2312"/>
          <w:color w:val="auto"/>
          <w:kern w:val="0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时间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4月19日（星期六）08:30-16:00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2" w:firstLineChars="200"/>
        <w:jc w:val="left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??_GB2312" w:cs="仿宋_GB2312"/>
          <w:b/>
          <w:bCs/>
          <w:color w:val="auto"/>
          <w:kern w:val="0"/>
          <w:sz w:val="32"/>
          <w:szCs w:val="32"/>
          <w:highlight w:val="none"/>
          <w:lang w:val="zh-CN"/>
        </w:rPr>
        <w:t>地点</w:t>
      </w:r>
      <w:r>
        <w:rPr>
          <w:rFonts w:hint="eastAsia" w:ascii="仿宋_GB2312" w:hAnsi="??_GB2312" w:cs="仿宋_GB2312"/>
          <w:b w:val="0"/>
          <w:bCs w:val="0"/>
          <w:color w:val="auto"/>
          <w:kern w:val="0"/>
          <w:sz w:val="32"/>
          <w:szCs w:val="32"/>
          <w:highlight w:val="none"/>
          <w:lang w:val="zh-CN"/>
        </w:rPr>
        <w:t>：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荆门市漳河新区国华汇金中心B座（10楼会议室）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资格复审内容需</w:t>
      </w:r>
      <w:r>
        <w:rPr>
          <w:rFonts w:hint="default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考生提供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以下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准考证1份，身份证、学历学位证书原件及复印件各1份。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按《岗位计划表》“需求专业”要求，提供相应的学历、学位证书原件和复印件（应届毕业生暂不能提供学历学位证书原件的，可提供学校（院、系）出具的能于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月1日前获得毕业证和学位证的证明材料原件1份）。对留学回国的考生，要出具教育部的学历认证等有关证明材料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3.《报名登记表》原件1份。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4.与上传网上报名系统电子照片相同的照片2张；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.按《岗位计划表》有关要求，提供其他相关资料。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凡不按照规定时间、地点参加资格复审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资格复审不合格的，取消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考生放弃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应向招聘单位出具书面声明或将声明通过传真、扫描等方式发送至招聘单位，邮箱：Yjz710239095@163.com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textAlignment w:val="auto"/>
        <w:outlineLvl w:val="9"/>
        <w:rPr>
          <w:rFonts w:hint="eastAsia" w:eastAsia="黑体"/>
          <w:color w:val="auto"/>
          <w:sz w:val="32"/>
          <w:szCs w:val="32"/>
          <w:lang w:eastAsia="zh-CN"/>
        </w:rPr>
      </w:pPr>
      <w:r>
        <w:rPr>
          <w:rFonts w:hint="eastAsia" w:eastAsia="黑体"/>
          <w:color w:val="auto"/>
          <w:sz w:val="32"/>
          <w:szCs w:val="32"/>
          <w:lang w:eastAsia="zh-CN"/>
        </w:rPr>
        <w:t>考试方式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auto"/>
          <w:sz w:val="32"/>
          <w:szCs w:val="32"/>
          <w:u w:val="none"/>
          <w:lang w:val="en-US" w:eastAsia="zh-CN"/>
        </w:rPr>
        <w:t>1.考试形式。</w:t>
      </w:r>
      <w:r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采取“笔试+结构化面试”的方式进行考试。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z w:val="32"/>
          <w:szCs w:val="32"/>
          <w:u w:val="none"/>
          <w:lang w:val="en-US" w:eastAsia="zh-CN"/>
        </w:rPr>
        <w:t>2.笔试要求。</w:t>
      </w:r>
      <w:r>
        <w:rPr>
          <w:rFonts w:hint="eastAsia" w:ascii="仿宋_GB2312" w:eastAsia="仿宋_GB2312"/>
          <w:color w:val="auto"/>
          <w:sz w:val="32"/>
          <w:szCs w:val="32"/>
        </w:rPr>
        <w:t>笔试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成绩满分</w:t>
      </w:r>
      <w:r>
        <w:rPr>
          <w:rFonts w:hint="eastAsia" w:ascii="仿宋_GB2312"/>
          <w:color w:val="auto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100分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考试时长90分钟，考题类型为选择题1道（30分）、简答题1道（15分）、辩析题1道（15分）、案例题1道（40分）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参照《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事业单位公开招聘有关规定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》的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要求</w:t>
      </w:r>
      <w:r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进行考试，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岗位招聘人数和参考人数比例在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1:3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以内的，考生笔试后直接进入面试；对参考人数较多，比例达到或超过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1:3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的，按照笔试得分高低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，采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取岗位需求人数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1:3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考生进入面试。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笔试成绩需达到笔试成绩合格分数线（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50分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default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方可进入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面试</w:t>
      </w:r>
      <w:r>
        <w:rPr>
          <w:rFonts w:hint="default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环节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笔试成绩出现末位并列的，并列人员一同进入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面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试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如有弃权，依次递补。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auto"/>
          <w:sz w:val="32"/>
          <w:szCs w:val="32"/>
          <w:u w:val="none"/>
          <w:lang w:val="en-US" w:eastAsia="zh-CN"/>
        </w:rPr>
        <w:t>3.面试要求。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面试成绩满分100分，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考试时长12分钟，考题类型为组织管理题1道（30分）、应急应变题1道（30分）、综合分析题1道（40分）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评委现场考核评分，成绩当场向考生公布并由考生签名确认</w:t>
      </w:r>
      <w:r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auto"/>
          <w:sz w:val="32"/>
          <w:szCs w:val="32"/>
          <w:u w:val="none"/>
          <w:lang w:val="en-US" w:eastAsia="zh-CN"/>
        </w:rPr>
        <w:t>4.考试综合成绩计算</w:t>
      </w:r>
      <w:r>
        <w:rPr>
          <w:rFonts w:hint="eastAsia" w:eastAsia="楷体_GB2312"/>
          <w:b w:val="0"/>
          <w:bCs/>
          <w:color w:val="auto"/>
          <w:sz w:val="32"/>
          <w:szCs w:val="32"/>
          <w:u w:val="none"/>
        </w:rPr>
        <w:t>。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笔试成绩40%、面试成绩60%折算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即：综合成绩=笔试成绩×40%＋面试成绩×60%。</w:t>
      </w:r>
      <w:r>
        <w:rPr>
          <w:rFonts w:hint="eastAsia" w:ascii="仿宋_GB2312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根据岗位需求人数</w:t>
      </w:r>
      <w:r>
        <w:rPr>
          <w:rFonts w:hint="eastAsia" w:ascii="仿宋_GB2312" w:eastAsia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仿宋_GB2312" w:eastAsia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试结果</w:t>
      </w:r>
      <w:r>
        <w:rPr>
          <w:rFonts w:hint="eastAsia" w:ascii="仿宋_GB2312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，按1:</w:t>
      </w:r>
      <w:r>
        <w:rPr>
          <w:rFonts w:hint="eastAsia" w:ascii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eastAsia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的比例确定考察对象并排序</w:t>
      </w:r>
      <w:r>
        <w:rPr>
          <w:rFonts w:hint="eastAsia" w:ascii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考生综合成绩相同时，笔试成绩高的考生排名靠前。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color w:val="auto"/>
          <w:sz w:val="32"/>
          <w:szCs w:val="32"/>
          <w:u w:val="none"/>
          <w:lang w:val="en-US" w:eastAsia="zh-CN"/>
        </w:rPr>
        <w:t>5.考试流程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2" w:firstLineChars="200"/>
        <w:textAlignment w:val="auto"/>
        <w:rPr>
          <w:rFonts w:hint="eastAsia" w:ascii="仿宋_GB2312" w:hAnsi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4月20日 笔试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 w:val="32"/>
          <w:szCs w:val="32"/>
        </w:rPr>
        <w:t xml:space="preserve">  工作人员到达工作岗位；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cs="仿宋_GB2312"/>
          <w:sz w:val="32"/>
          <w:szCs w:val="32"/>
        </w:rPr>
        <w:t xml:space="preserve">  考生持准考证和身份证进入考室；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65" w:leftChars="212" w:hanging="1129" w:hangingChars="353"/>
        <w:textAlignment w:val="auto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笔试题本送达考场办公室；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65" w:leftChars="212" w:hanging="1129" w:hangingChars="353"/>
        <w:textAlignment w:val="auto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15 </w:t>
      </w:r>
      <w:r>
        <w:rPr>
          <w:rFonts w:hint="eastAsia" w:ascii="仿宋_GB2312" w:hAnsi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笔试题本送达各考场；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65" w:leftChars="212" w:hanging="1129" w:hangingChars="353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20  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监考员向考生宣读《考生须知》</w:t>
      </w:r>
      <w:r>
        <w:rPr>
          <w:rFonts w:hint="eastAsia" w:ascii="仿宋_GB2312" w:hAnsi="仿宋_GB2312" w:cs="仿宋_GB2312"/>
          <w:spacing w:val="-6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65" w:leftChars="212" w:hanging="1129" w:hangingChars="353"/>
        <w:textAlignment w:val="auto"/>
        <w:rPr>
          <w:rFonts w:hint="eastAsia" w:ascii="仿宋_GB2312" w:hAnsi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25  启动试卷，发放答题卡、草稿纸；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23" w:leftChars="212" w:hanging="1087" w:hangingChars="353"/>
        <w:textAlignment w:val="auto"/>
        <w:rPr>
          <w:rFonts w:hint="eastAsia" w:ascii="仿宋_GB2312" w:hAnsi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cs="仿宋_GB2312"/>
          <w:spacing w:val="-6"/>
          <w:sz w:val="32"/>
          <w:szCs w:val="32"/>
        </w:rPr>
        <w:t>0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: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0-1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: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 xml:space="preserve">00 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笔试；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16" w:firstLineChars="200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pacing w:val="-6"/>
          <w:sz w:val="32"/>
          <w:szCs w:val="32"/>
        </w:rPr>
        <w:t>1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: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30-14:00  集中阅卷；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16" w:firstLineChars="200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14:00-14:30  汇总笔试成绩，按照1:3比例确定面试人员；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15:30前  </w:t>
      </w:r>
      <w:r>
        <w:rPr>
          <w:rFonts w:hint="eastAsia" w:ascii="仿宋_GB2312" w:hAnsi="仿宋_GB2312" w:cs="仿宋_GB2312"/>
          <w:sz w:val="32"/>
          <w:szCs w:val="32"/>
        </w:rPr>
        <w:t>公布进入面试人员名单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2" w:firstLineChars="200"/>
        <w:textAlignment w:val="auto"/>
        <w:rPr>
          <w:rFonts w:hint="eastAsia" w:ascii="仿宋_GB2312" w:hAnsi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4月21日 面试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 w:val="32"/>
          <w:szCs w:val="32"/>
        </w:rPr>
        <w:t xml:space="preserve">  工作人员到达工作岗位；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 w:val="32"/>
          <w:szCs w:val="32"/>
        </w:rPr>
        <w:t>: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考官到达指定地点。抽签分组</w:t>
      </w:r>
      <w:r>
        <w:rPr>
          <w:rFonts w:hint="eastAsia" w:ascii="仿宋_GB2312" w:hAnsi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916" w:leftChars="212" w:hanging="1280" w:hangingChars="400"/>
        <w:textAlignment w:val="auto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07:30  考生进入候考室。候考室工作人员宣读</w:t>
      </w:r>
      <w:r>
        <w:rPr>
          <w:rFonts w:hint="eastAsia" w:ascii="仿宋_GB2312" w:hAnsi="仿宋_GB2312" w:cs="仿宋_GB2312"/>
          <w:spacing w:val="-6"/>
          <w:sz w:val="32"/>
          <w:szCs w:val="32"/>
        </w:rPr>
        <w:t>《考生须知》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，抽取面试序号；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08:00  面试题本送达考场办公室；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916" w:leftChars="212" w:hanging="1280" w:hangingChars="4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08:10  面试题本送达各考场，考官进入面试考场，面试第一人进入考场验证题本；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08:30- 面试，每人12分钟；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60" w:leftChars="0" w:firstLine="0" w:firstLineChars="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宣读面试题本（1分钟）；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60" w:leftChars="0" w:firstLine="0" w:firstLineChars="0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考生答题（10分钟）；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left="1760" w:leftChars="0" w:firstLine="0" w:firstLineChars="0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考官打分，现场公布分数，考生签字确认（1分钟）；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eastAsia="黑体"/>
          <w:color w:val="auto"/>
          <w:sz w:val="32"/>
          <w:szCs w:val="32"/>
          <w:lang w:eastAsia="zh-CN"/>
        </w:rPr>
        <w:t>考试</w:t>
      </w:r>
      <w:r>
        <w:rPr>
          <w:rFonts w:eastAsia="黑体"/>
          <w:color w:val="auto"/>
          <w:sz w:val="32"/>
          <w:szCs w:val="32"/>
        </w:rPr>
        <w:t>要求及工作纪律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.考生必须在规定时间到指定地点考试，逾期不到者，视为自动放弃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试资格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考生考试期间，需遵守考场纪律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严肃工作纪律。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全程接受纪检监察、组织、人社等部门的监督与指导，考生凡有舞弊行为取消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成绩，工作人员凡违规违纪一律严格实行责任追究。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考试期间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实行封闭管理，考务人员和考生均不得将通讯工具带入候考室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联系人：张桓铭，电话：0724-8658032。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 w:firstLine="64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附件：各岗位资格复审联系人及联系方式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both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center"/>
        <w:textAlignment w:val="auto"/>
        <w:outlineLvl w:val="9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/>
          <w:sz w:val="32"/>
          <w:szCs w:val="32"/>
        </w:rPr>
        <w:t>荆门市漳河新区</w:t>
      </w:r>
      <w:r>
        <w:rPr>
          <w:rFonts w:hint="eastAsia" w:ascii="仿宋_GB2312"/>
          <w:sz w:val="32"/>
          <w:szCs w:val="32"/>
          <w:lang w:eastAsia="zh-CN"/>
        </w:rPr>
        <w:t>党群工作</w:t>
      </w:r>
      <w:r>
        <w:rPr>
          <w:rFonts w:hint="eastAsia" w:ascii="仿宋_GB2312"/>
          <w:sz w:val="32"/>
          <w:szCs w:val="32"/>
        </w:rPr>
        <w:t>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center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/>
          <w:sz w:val="32"/>
          <w:szCs w:val="32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/>
          <w:sz w:val="32"/>
          <w:szCs w:val="32"/>
        </w:rPr>
        <w:t>年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/>
          <w:sz w:val="32"/>
          <w:szCs w:val="32"/>
        </w:rPr>
        <w:t>月</w:t>
      </w:r>
      <w:r>
        <w:rPr>
          <w:rFonts w:hint="eastAsia" w:ascii="仿宋_GB2312"/>
          <w:sz w:val="32"/>
          <w:szCs w:val="32"/>
          <w:lang w:val="en-US" w:eastAsia="zh-CN"/>
        </w:rPr>
        <w:t>14</w:t>
      </w:r>
      <w:r>
        <w:rPr>
          <w:rFonts w:hint="eastAsia" w:ascii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center"/>
        <w:textAlignment w:val="auto"/>
        <w:rPr>
          <w:rFonts w:hint="eastAsia" w:ascii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620" w:lineRule="exact"/>
        <w:ind w:firstLine="640" w:firstLineChars="200"/>
        <w:jc w:val="center"/>
        <w:textAlignment w:val="auto"/>
        <w:rPr>
          <w:rFonts w:hint="eastAsia" w:ascii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hint="eastAsia" w:ascii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/>
          <w:sz w:val="32"/>
          <w:szCs w:val="32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附件</w:t>
      </w:r>
    </w:p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各岗位资格复审联系人及联系方式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160"/>
        <w:jc w:val="left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</w:p>
    <w:tbl>
      <w:tblPr>
        <w:tblStyle w:val="2"/>
        <w:tblW w:w="8648" w:type="dxa"/>
        <w:tblInd w:w="-3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3039"/>
        <w:gridCol w:w="1983"/>
        <w:gridCol w:w="23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职位代码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复审单位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JM11-01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漳河新区党群工作部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袁金强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15827862185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JM11-02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漳河新区党群工作部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袁金强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15827862185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JM11-03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漳河新区党群工作部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余君竹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15871569702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JM11-04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漳河新区党群工作部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余君竹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15871569702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JM11-05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漳河新区党群工作部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张桓铭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13986990879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JM11-06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漳河新区党群工作部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张桓铭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13986990879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JM11-07</w:t>
            </w:r>
          </w:p>
        </w:tc>
        <w:tc>
          <w:tcPr>
            <w:tcW w:w="3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漳河新区党群工作部</w:t>
            </w:r>
          </w:p>
        </w:tc>
        <w:tc>
          <w:tcPr>
            <w:tcW w:w="19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张桓铭</w:t>
            </w:r>
          </w:p>
        </w:tc>
        <w:tc>
          <w:tcPr>
            <w:tcW w:w="23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8"/>
                <w:szCs w:val="28"/>
                <w:u w:val="none"/>
                <w:lang w:val="en-US" w:eastAsia="zh-CN"/>
              </w:rPr>
              <w:t>13986990879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??_GB2312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FE8121"/>
    <w:multiLevelType w:val="singleLevel"/>
    <w:tmpl w:val="8BFE812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760" w:leftChars="0" w:firstLine="0" w:firstLineChars="0"/>
      </w:pPr>
    </w:lvl>
  </w:abstractNum>
  <w:abstractNum w:abstractNumId="1">
    <w:nsid w:val="077581AB"/>
    <w:multiLevelType w:val="singleLevel"/>
    <w:tmpl w:val="077581A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862AB"/>
    <w:rsid w:val="04F9194D"/>
    <w:rsid w:val="07027CB2"/>
    <w:rsid w:val="13D36C5E"/>
    <w:rsid w:val="186C142F"/>
    <w:rsid w:val="1AEB6F83"/>
    <w:rsid w:val="1ED16490"/>
    <w:rsid w:val="1F8B663F"/>
    <w:rsid w:val="21C57D75"/>
    <w:rsid w:val="2D2E23A8"/>
    <w:rsid w:val="2F6649D2"/>
    <w:rsid w:val="33753436"/>
    <w:rsid w:val="39976A80"/>
    <w:rsid w:val="3DFB059C"/>
    <w:rsid w:val="3FC7643C"/>
    <w:rsid w:val="41C932CA"/>
    <w:rsid w:val="429D6505"/>
    <w:rsid w:val="46786335"/>
    <w:rsid w:val="48F549A5"/>
    <w:rsid w:val="4AF3760A"/>
    <w:rsid w:val="55C20305"/>
    <w:rsid w:val="5880546C"/>
    <w:rsid w:val="59993355"/>
    <w:rsid w:val="5DA622BA"/>
    <w:rsid w:val="5EDA046D"/>
    <w:rsid w:val="610B0DB2"/>
    <w:rsid w:val="622F287E"/>
    <w:rsid w:val="628161E8"/>
    <w:rsid w:val="64DD69D6"/>
    <w:rsid w:val="65853944"/>
    <w:rsid w:val="66383EBB"/>
    <w:rsid w:val="670562A3"/>
    <w:rsid w:val="6AAB7162"/>
    <w:rsid w:val="6D9C0FE4"/>
    <w:rsid w:val="6F1572A0"/>
    <w:rsid w:val="71463740"/>
    <w:rsid w:val="71CF14DF"/>
    <w:rsid w:val="71D074AE"/>
    <w:rsid w:val="73816FE1"/>
    <w:rsid w:val="73BE4CFE"/>
    <w:rsid w:val="79F69A86"/>
    <w:rsid w:val="7EA47799"/>
    <w:rsid w:val="7F0A04A3"/>
    <w:rsid w:val="CFE7BD59"/>
    <w:rsid w:val="D5F7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1541</Words>
  <Characters>1838</Characters>
  <Lines>0</Lines>
  <Paragraphs>0</Paragraphs>
  <TotalTime>6</TotalTime>
  <ScaleCrop>false</ScaleCrop>
  <LinksUpToDate>false</LinksUpToDate>
  <CharactersWithSpaces>1921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2025-04-15T00:46:00Z</dcterms:created>
  <dc:creator>Administrator</dc:creator>
  <cp:lastModifiedBy>jmzzb</cp:lastModifiedBy>
  <cp:lastPrinted>2025-04-14T23:45:00Z</cp:lastPrinted>
  <dcterms:modified xsi:type="dcterms:W3CDTF">2025-04-14T16:42:14Z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eyJoZGlkIjoiMmE1NjdlOGFjZThiNzRmNWU5ODQzOWQyOTBiNDUxODkiLCJ1c2VySWQiOiI3NTAxNTc3MzAifQ==</vt:lpwstr>
  </property>
  <property fmtid="{D5CDD505-2E9C-101B-9397-08002B2CF9AE}" pid="4" name="ICV">
    <vt:lpwstr>F38082FF8B544A67B8DD4549CB6B85AC_12</vt:lpwstr>
  </property>
</Properties>
</file>