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724F8">
      <w:pPr>
        <w:spacing w:line="560" w:lineRule="exact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  <w:t>附件1</w:t>
      </w:r>
    </w:p>
    <w:p w14:paraId="41B60DA7"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商务经理（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项目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人员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val="en-US" w:eastAsia="zh-CN"/>
        </w:rPr>
        <w:t>）招聘计划表</w:t>
      </w: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224"/>
        <w:gridCol w:w="1025"/>
        <w:gridCol w:w="1201"/>
        <w:gridCol w:w="1201"/>
        <w:gridCol w:w="881"/>
        <w:gridCol w:w="881"/>
        <w:gridCol w:w="926"/>
        <w:gridCol w:w="787"/>
        <w:gridCol w:w="851"/>
        <w:gridCol w:w="838"/>
        <w:gridCol w:w="3334"/>
        <w:gridCol w:w="954"/>
        <w:gridCol w:w="1298"/>
      </w:tblGrid>
      <w:tr w14:paraId="16E1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A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9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D4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3B40A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E5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5E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 w14:paraId="1BA3C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9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7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F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  <w:p w14:paraId="38F8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可容缺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F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1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5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</w:p>
          <w:p w14:paraId="455B6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经验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0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3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年薪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42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招聘方式</w:t>
            </w:r>
          </w:p>
        </w:tc>
      </w:tr>
      <w:tr w14:paraId="65FDE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EC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BEB5AA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衢州市城市投资发展集团有限公司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31FD77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衢州市城投建设有限公司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77454D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0661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E0872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建筑工程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商务经理（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人员）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1E0935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不限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D6DA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1BC37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7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3BA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50周岁及以下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2E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年及以上建筑工程管理工作经验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52E48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1.具有二级以上建筑工程专业注册建造师执业资格。</w:t>
            </w:r>
          </w:p>
          <w:p w14:paraId="1C7DD2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作为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项目经理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主持过单项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合同造价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00万元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以上建筑工程项目建设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业绩以全国建筑市场监管公共平台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浙江省建筑市场监管公共服务系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统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为准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）。</w:t>
            </w:r>
          </w:p>
          <w:p w14:paraId="6DC8700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熟悉国家法律法规、地方政府有关政策、行业主管部门和公司相关规定，在公司授权范围内实施项目管理，完成项目履约任务及相关项目指标，负责建筑工程项目建设。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D9DA8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执行公司项目人员薪酬体系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B7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综合评价</w:t>
            </w:r>
          </w:p>
        </w:tc>
      </w:tr>
      <w:tr w14:paraId="5DB19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F3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35E527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衢州市城市投资发展集团有限公司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7D23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衢州市城投建设有限公司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AF2FEB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0662</w:t>
            </w:r>
          </w:p>
        </w:tc>
        <w:tc>
          <w:tcPr>
            <w:tcW w:w="1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A4AE09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市政公用工程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商务经理（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人员）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DD6BD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不限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9A0524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不限</w:t>
            </w:r>
          </w:p>
        </w:tc>
        <w:tc>
          <w:tcPr>
            <w:tcW w:w="9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A2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E3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31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50周岁及以下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06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eastAsia="zh-CN" w:bidi="ar"/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年及以上市政公用工程管理工作经验</w:t>
            </w:r>
          </w:p>
        </w:tc>
        <w:tc>
          <w:tcPr>
            <w:tcW w:w="3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C15B8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1.具有二级以上市政公用工程专业注册建造师执业资格。</w:t>
            </w:r>
          </w:p>
          <w:p w14:paraId="0C6727A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作为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项目经理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主持过单项合同造价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1200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以上市政公用工程项目建设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业绩以全国建筑市场监管公共平台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浙江省建筑市场监管公共服务系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统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为准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bidi="ar"/>
              </w:rPr>
              <w:t>。</w:t>
            </w:r>
          </w:p>
          <w:p w14:paraId="4D68680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熟悉国家法律法规、地方政府有关政策、行业主管部门和公司相关规定，在公司授权范围内实施项目管理，完成项目履约任务及相关项目指标，负责市政公用工程项目建设。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80833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执行公司项目人员薪酬体系</w:t>
            </w:r>
          </w:p>
        </w:tc>
        <w:tc>
          <w:tcPr>
            <w:tcW w:w="1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0C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综合评价</w:t>
            </w:r>
          </w:p>
        </w:tc>
      </w:tr>
    </w:tbl>
    <w:p w14:paraId="22570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_GB231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24"/>
          <w:szCs w:val="24"/>
          <w:lang w:val="en-US" w:eastAsia="zh-CN"/>
        </w:rPr>
        <w:t>注：相关业绩需以全国建筑市场监管公共平台（http://jzsc.mohurd.gov.cn/）、浙江省建筑市场监管公共服务系统（https://jzsc.jst.zj.gov.cn/PublicWeb/index.html#/）为准</w:t>
      </w:r>
      <w:r>
        <w:rPr>
          <w:rFonts w:hint="eastAsia" w:eastAsia="仿宋_GB2312"/>
          <w:lang w:eastAsia="zh-CN"/>
        </w:rPr>
        <w:t>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CF65FC">
    <w:pPr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DAC87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9slorSAQAAogMAAA4AAABkcnMvZTJvRG9jLnhtbK1TS27bMBDdF8gd&#10;CO5jyTYaGILlIIGRokCRFkh7AJoiLQL8gUNb8gXSG3TVTfc9l8/RISU5RbrJohtqhjN8M+/NaH3b&#10;G02OIoBytqbzWUmJsNw1yu5r+u3rw/WKEojMNkw7K2p6EkBvN1fv1p2vxMK1TjciEASxUHW+pm2M&#10;vioK4K0wDGbOC4tB6YJhEd2wL5rAOkQ3uliU5U3RudD44LgAwNvtEKQjYngLoJNScbF1/GCEjQNq&#10;EJpFpASt8kA3uVspBY+fpQQRia4pMo35xCJo79JZbNas2gfmW8XHFthbWnjFyTBlsegFassiI4eg&#10;/oEyigcHTsYZd6YYiGRFkMW8fKXNU8u8yFxQavAX0eH/wfLH45dAVFPTJSWWGRz4+cf388/f51/P&#10;ZJnk6TxUmPXkMS/2967HpZnuAS8T614Gk77Ih2AcxT1dxBV9JDw9Wi1WqxJDHGOTg/jFy3MfIH4Q&#10;zpBk1DTg9LKo7PgJ4pA6paRq1j0orfMEtSVdTW+W78v84BJBcG2xRiIxNJus2O/6kdnONSck1uEG&#10;1NTiwlOiP1oUOC3LZITJ2E3GwQe1b7HHea4H/u4QsZvcZKowwI6FcXSZ5rhmaTf+9nPWy6+1+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T2yWi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DAC87A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1D3E5E"/>
    <w:rsid w:val="2A1D3E5E"/>
    <w:rsid w:val="71F6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622</Words>
  <Characters>724</Characters>
  <Lines>0</Lines>
  <Paragraphs>0</Paragraphs>
  <TotalTime>0</TotalTime>
  <ScaleCrop>false</ScaleCrop>
  <LinksUpToDate>false</LinksUpToDate>
  <CharactersWithSpaces>724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2025-04-16T03:04:00Z</dcterms:created>
  <dc:creator>      Z.yx </dc:creator>
  <cp:lastModifiedBy>      Z.yx </cp:lastModifiedBy>
  <dcterms:modified xsi:type="dcterms:W3CDTF">2025-04-17T02:35:57Z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671E740273454DE791F2943DCF462130_11</vt:lpwstr>
  </property>
  <property fmtid="{D5CDD505-2E9C-101B-9397-08002B2CF9AE}" pid="4" name="KSOTemplateDocerSaveRecord">
    <vt:lpwstr>eyJoZGlkIjoiNTU0ZmIwYTQ3NzlmZGUxZmU3Zjk0M2IyZTNmM2IxNjAiLCJ1c2VySWQiOiIyMzA3MDg0NDYifQ==</vt:lpwstr>
  </property>
</Properties>
</file>