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739C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4372655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阿坝州消防救援支队</w:t>
      </w:r>
    </w:p>
    <w:p w14:paraId="59B3CF0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政府专职消防员招聘体能测试和岗位</w:t>
      </w:r>
    </w:p>
    <w:p w14:paraId="00846C5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jc w:val="center"/>
        <w:rPr>
          <w:rFonts w:hint="default" w:ascii="Times New Roman" w:hAnsi="Times New Roman" w:eastAsia="方正仿宋_GBK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适应性测试实施细则</w:t>
      </w:r>
    </w:p>
    <w:p w14:paraId="5B4C5D5A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94D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测试通则</w:t>
      </w:r>
    </w:p>
    <w:p w14:paraId="204D8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（一）战斗员岗位。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体能测试包括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1000米跑、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原地跳高、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俯卧撑（2分钟）、100米跑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4个项目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，占比值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％；岗位适应性测试包括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负重登六楼、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原地攀登六米拉梯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黑暗环境搜寻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拖拽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4个项目，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占比值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％。</w:t>
      </w:r>
    </w:p>
    <w:p w14:paraId="5B1E9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（二）驾驶员岗位。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体能测试包括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1000米跑、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原地跳高、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俯卧撑（2分钟）、100米跑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4个项目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，占比值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；报考驾驶员岗位人员，评分标准根据年龄段标准进行赋分。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驾驶技术测试包括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B2驾照考试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科目2、科目3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考官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判定失败或分值低于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分（不含），认定为不合格，高于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分按百分比计算，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占比值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％。</w:t>
      </w:r>
    </w:p>
    <w:p w14:paraId="4290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）受测者统一穿着运动服、运动鞋，携带个人有效身份证件，严禁穿钉鞋，严禁携带移动通讯设备、坚硬物品或佩戴饰品、手表等金属饰品进入测试现场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8EF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点设检录区、候考区和操作区，并设置明显的标示标牌。测试前，受测者本人须携带本人有效身份证。所有起点线和终点线均采用红色或黄色喷漆标记，宽度为5厘米，不能喷涂的场地可采取胶带黏贴，但必须牢靠，不得影响操作。</w:t>
      </w:r>
    </w:p>
    <w:p w14:paraId="1983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）受测者的测试资格由政治部门审查，对受测者检录不符合要求的，不予发放测试号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。具有以下情形的，视为受测者自动放弃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资格。</w:t>
      </w:r>
    </w:p>
    <w:p w14:paraId="011A9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因个人原因不能完成项目测试的；</w:t>
      </w:r>
    </w:p>
    <w:p w14:paraId="138BA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2.未经现场工作人员同意擅自离开测试现场的；</w:t>
      </w:r>
    </w:p>
    <w:p w14:paraId="6FA1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3.违反规则穿钉鞋接受测试，或者携带移动通讯设备或坚硬物品或佩戴饰品、手表进入测试现场的。</w:t>
      </w:r>
    </w:p>
    <w:p w14:paraId="4E18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）所有的体能测试项目均只有1次测试机会。</w:t>
      </w:r>
    </w:p>
    <w:p w14:paraId="2D26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）测试中，因器材、设施出现故障而中断的测试，或受测者对测试成绩有异议的，经仲裁组审查同意后，受测者可重新测试1次。</w:t>
      </w:r>
    </w:p>
    <w:p w14:paraId="2CA7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）测试中，受测者个人防护装备、测试器材等掉落，捡起并恢复的，允许继续参加测试，成绩连续记录；未捡起或恢复的，不允许继续参加本项目测试，成绩视为“不合格”。</w:t>
      </w:r>
    </w:p>
    <w:p w14:paraId="6C592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）以完成时间记取成绩，或者在规定时间完成测试的，受测者在“开始”口令发出前，抢跑、抢做的，第一次给予警告，第二次视为该项目测试成绩“不合格”。</w:t>
      </w:r>
    </w:p>
    <w:p w14:paraId="6E837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）测试中，涉及记录时间的项目，以考务人员记录的成绩为准。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时安排2名考务人员使用电子秒表计时，其中1名考务人员使用2只秒表同时计时（1主1备），另外1名考务人员使用1只秒表计时。取中间成绩为最终成绩，出现2只秒表计时相同时，取计时相同的时间为最终成绩，精确到1/100秒。</w:t>
      </w:r>
    </w:p>
    <w:p w14:paraId="49D2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）受测者应听从测试考官和工作人员安排，拒不听从安排的，按《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四川省消防救援总队政府专职消防员招录办法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（试行）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十五条规定处理。</w:t>
      </w:r>
    </w:p>
    <w:p w14:paraId="131C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十二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）受测者任一体能单项成绩达不到最低标准的视为“不合格”，予以淘汰。</w:t>
      </w:r>
    </w:p>
    <w:p w14:paraId="6A6B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）每个测试项目结束后，该项目不合格人员不参与后续项目的测试。</w:t>
      </w:r>
    </w:p>
    <w:p w14:paraId="4FE4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）1000米跑、100米跑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个项目安排在标准田径场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地开展；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原地跳高、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俯卧撑（2分钟）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项目安排在具备测试条件的场地开展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0E1E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（十五）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以完成时间记取成绩的，所记录的时间未达到规定分值的对应时间，就低不就高，取低分值记分。如，1000米跑测试中，受测者所用时间为4′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″，未达到记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分的对应时间4′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″，只能记取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分。</w:t>
      </w:r>
    </w:p>
    <w:p w14:paraId="00D8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（十六）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在测试前，阿坝州消防救援支队统一为参考者购买意外险，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人员需按要求签订《自愿承担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测试安全风险承诺书》，参加测试人员非特殊情况应在测试当天完成所有项目。</w:t>
      </w:r>
    </w:p>
    <w:p w14:paraId="7091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二、体能测试</w:t>
      </w:r>
    </w:p>
    <w:p w14:paraId="0A3F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（一）1000米跑</w:t>
      </w:r>
    </w:p>
    <w:p w14:paraId="07E90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0BB88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塑胶田径场地（沿内环设置警戒带）。共设置不少于2个摄像点位，其中终点线必须设置1个，另设不少于1个点位，可拍摄圆弧段情况。</w:t>
      </w:r>
    </w:p>
    <w:p w14:paraId="72EAC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181B3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考务人员3名，发令员1名，记录员1名，监督员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名（每隔50米设置1人，兼任安全员），摄像员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 w14:paraId="1C235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09B7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受测者分组进行测试，用站立式起跑。受测者从起点线处听到起跑口令后起跑，记时开始，受测者完成1000米距离到达终点线，记时结束并记录跑完全程时间。</w:t>
      </w:r>
    </w:p>
    <w:p w14:paraId="3191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713E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测试以完成时间记取成绩，具体记取方法如下：</w:t>
      </w:r>
    </w:p>
    <w:tbl>
      <w:tblPr>
        <w:tblStyle w:val="7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37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6442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7CC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850" w:type="dxa"/>
            <w:noWrap w:val="0"/>
            <w:vAlign w:val="center"/>
          </w:tcPr>
          <w:p w14:paraId="5C93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850" w:type="dxa"/>
            <w:noWrap w:val="0"/>
            <w:vAlign w:val="center"/>
          </w:tcPr>
          <w:p w14:paraId="4742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850" w:type="dxa"/>
            <w:noWrap w:val="0"/>
            <w:vAlign w:val="center"/>
          </w:tcPr>
          <w:p w14:paraId="2886F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850" w:type="dxa"/>
            <w:noWrap w:val="0"/>
            <w:vAlign w:val="center"/>
          </w:tcPr>
          <w:p w14:paraId="7B8E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850" w:type="dxa"/>
            <w:noWrap w:val="0"/>
            <w:vAlign w:val="center"/>
          </w:tcPr>
          <w:p w14:paraId="0190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850" w:type="dxa"/>
            <w:noWrap w:val="0"/>
            <w:vAlign w:val="center"/>
          </w:tcPr>
          <w:p w14:paraId="1899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850" w:type="dxa"/>
            <w:noWrap w:val="0"/>
            <w:vAlign w:val="center"/>
          </w:tcPr>
          <w:p w14:paraId="43C2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850" w:type="dxa"/>
            <w:noWrap w:val="0"/>
            <w:vAlign w:val="center"/>
          </w:tcPr>
          <w:p w14:paraId="381A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850" w:type="dxa"/>
            <w:noWrap w:val="0"/>
            <w:vAlign w:val="center"/>
          </w:tcPr>
          <w:p w14:paraId="10E9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 w14:paraId="03B1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31" w:type="dxa"/>
            <w:gridSpan w:val="2"/>
            <w:noWrap w:val="0"/>
            <w:vAlign w:val="center"/>
          </w:tcPr>
          <w:p w14:paraId="1C56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战斗员</w:t>
            </w:r>
          </w:p>
          <w:p w14:paraId="1756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（分、秒）</w:t>
            </w:r>
          </w:p>
        </w:tc>
        <w:tc>
          <w:tcPr>
            <w:tcW w:w="850" w:type="dxa"/>
            <w:noWrap w:val="0"/>
            <w:vAlign w:val="center"/>
          </w:tcPr>
          <w:p w14:paraId="5176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22A4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27E4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C7A0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373E5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FB7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DCC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A37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6C94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</w:tr>
      <w:tr w14:paraId="2990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7E02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937" w:type="dxa"/>
            <w:noWrap w:val="0"/>
            <w:vAlign w:val="center"/>
          </w:tcPr>
          <w:p w14:paraId="2B49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850" w:type="dxa"/>
            <w:noWrap w:val="0"/>
            <w:vAlign w:val="center"/>
          </w:tcPr>
          <w:p w14:paraId="31CD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3968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74D9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2929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7939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3A2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70DE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0176A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F1A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</w:tr>
      <w:tr w14:paraId="2EC8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1B58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6CF6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850" w:type="dxa"/>
            <w:noWrap w:val="0"/>
            <w:vAlign w:val="center"/>
          </w:tcPr>
          <w:p w14:paraId="351F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731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47A3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2D6A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382C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6955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17370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40E6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  <w:tc>
          <w:tcPr>
            <w:tcW w:w="850" w:type="dxa"/>
            <w:noWrap w:val="0"/>
            <w:vAlign w:val="center"/>
          </w:tcPr>
          <w:p w14:paraId="5805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4′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″</w:t>
            </w:r>
          </w:p>
        </w:tc>
      </w:tr>
    </w:tbl>
    <w:p w14:paraId="5F5C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3E2D9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5.评判规则</w:t>
      </w:r>
    </w:p>
    <w:p w14:paraId="1FA70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故意挤撞、推拉、阻挡其他受测者行进的以及偏离跑道或取捷径行进的，视为“不合格”。</w:t>
      </w:r>
    </w:p>
    <w:p w14:paraId="35255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2分钟</w:t>
      </w: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俯卧撑</w:t>
      </w:r>
    </w:p>
    <w:p w14:paraId="726F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33D4B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在跑道或平地上标出操作区域。</w:t>
      </w:r>
    </w:p>
    <w:p w14:paraId="5B913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1EF3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考务人员3名，记录员1名，监督员1名（兼任安全员），摄像员1名。</w:t>
      </w:r>
    </w:p>
    <w:p w14:paraId="31EB4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26276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听到“开始”的口令，记时开始，受测者身体成俯卧姿势，两臂伸直双手撑地，身体向后挺直，两脚并拢，脚前掌着地，肩部、臀部与脚跟呈直线，以肘关节为轴心，屈肘下放身体至肩关节低于肘关节后，将身体撑起成准备姿势，记为完成1次俯卧撑。听到“2分钟时间到”的口令，记时记数结束，受测者起立。</w:t>
      </w:r>
    </w:p>
    <w:p w14:paraId="3E24B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6B4A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以2分钟内的完成次数记取成绩，具体记取方法如下：</w:t>
      </w:r>
    </w:p>
    <w:tbl>
      <w:tblPr>
        <w:tblStyle w:val="7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3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14:paraId="3C6A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1D06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794" w:type="dxa"/>
            <w:noWrap w:val="0"/>
            <w:vAlign w:val="center"/>
          </w:tcPr>
          <w:p w14:paraId="3F4AD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94" w:type="dxa"/>
            <w:noWrap w:val="0"/>
            <w:vAlign w:val="center"/>
          </w:tcPr>
          <w:p w14:paraId="019D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794" w:type="dxa"/>
            <w:noWrap w:val="0"/>
            <w:vAlign w:val="center"/>
          </w:tcPr>
          <w:p w14:paraId="3B2C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94" w:type="dxa"/>
            <w:noWrap w:val="0"/>
            <w:vAlign w:val="center"/>
          </w:tcPr>
          <w:p w14:paraId="5388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794" w:type="dxa"/>
            <w:noWrap w:val="0"/>
            <w:vAlign w:val="center"/>
          </w:tcPr>
          <w:p w14:paraId="0B73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794" w:type="dxa"/>
            <w:noWrap w:val="0"/>
            <w:vAlign w:val="center"/>
          </w:tcPr>
          <w:p w14:paraId="6883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794" w:type="dxa"/>
            <w:noWrap w:val="0"/>
            <w:vAlign w:val="center"/>
          </w:tcPr>
          <w:p w14:paraId="1909E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794" w:type="dxa"/>
            <w:noWrap w:val="0"/>
            <w:vAlign w:val="center"/>
          </w:tcPr>
          <w:p w14:paraId="2EC05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794" w:type="dxa"/>
            <w:noWrap w:val="0"/>
            <w:vAlign w:val="center"/>
          </w:tcPr>
          <w:p w14:paraId="4B33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 w14:paraId="537C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 w14:paraId="271C2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战斗员</w:t>
            </w:r>
          </w:p>
          <w:p w14:paraId="6C7F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次/2分钟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794" w:type="dxa"/>
            <w:noWrap w:val="0"/>
            <w:vAlign w:val="center"/>
          </w:tcPr>
          <w:p w14:paraId="159F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94" w:type="dxa"/>
            <w:noWrap w:val="0"/>
            <w:vAlign w:val="center"/>
          </w:tcPr>
          <w:p w14:paraId="62BF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94" w:type="dxa"/>
            <w:noWrap w:val="0"/>
            <w:vAlign w:val="center"/>
          </w:tcPr>
          <w:p w14:paraId="5EF4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94" w:type="dxa"/>
            <w:noWrap w:val="0"/>
            <w:vAlign w:val="center"/>
          </w:tcPr>
          <w:p w14:paraId="7937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94" w:type="dxa"/>
            <w:noWrap w:val="0"/>
            <w:vAlign w:val="center"/>
          </w:tcPr>
          <w:p w14:paraId="01F9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94" w:type="dxa"/>
            <w:noWrap w:val="0"/>
            <w:vAlign w:val="center"/>
          </w:tcPr>
          <w:p w14:paraId="71289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94" w:type="dxa"/>
            <w:noWrap w:val="0"/>
            <w:vAlign w:val="center"/>
          </w:tcPr>
          <w:p w14:paraId="4C1B5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94" w:type="dxa"/>
            <w:noWrap w:val="0"/>
            <w:vAlign w:val="center"/>
          </w:tcPr>
          <w:p w14:paraId="0840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94" w:type="dxa"/>
            <w:noWrap w:val="0"/>
            <w:vAlign w:val="center"/>
          </w:tcPr>
          <w:p w14:paraId="4B5D1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66</w:t>
            </w:r>
          </w:p>
        </w:tc>
      </w:tr>
      <w:tr w14:paraId="0CEAD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 w14:paraId="6C5C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1031" w:type="dxa"/>
            <w:noWrap w:val="0"/>
            <w:vAlign w:val="center"/>
          </w:tcPr>
          <w:p w14:paraId="0BB6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794" w:type="dxa"/>
            <w:noWrap w:val="0"/>
            <w:vAlign w:val="center"/>
          </w:tcPr>
          <w:p w14:paraId="38768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94" w:type="dxa"/>
            <w:noWrap w:val="0"/>
            <w:vAlign w:val="center"/>
          </w:tcPr>
          <w:p w14:paraId="6836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94" w:type="dxa"/>
            <w:noWrap w:val="0"/>
            <w:vAlign w:val="center"/>
          </w:tcPr>
          <w:p w14:paraId="2D5A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94" w:type="dxa"/>
            <w:noWrap w:val="0"/>
            <w:vAlign w:val="center"/>
          </w:tcPr>
          <w:p w14:paraId="49CC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94" w:type="dxa"/>
            <w:noWrap w:val="0"/>
            <w:vAlign w:val="center"/>
          </w:tcPr>
          <w:p w14:paraId="1FB3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794" w:type="dxa"/>
            <w:noWrap w:val="0"/>
            <w:vAlign w:val="center"/>
          </w:tcPr>
          <w:p w14:paraId="69BD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94" w:type="dxa"/>
            <w:noWrap w:val="0"/>
            <w:vAlign w:val="center"/>
          </w:tcPr>
          <w:p w14:paraId="27332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794" w:type="dxa"/>
            <w:noWrap w:val="0"/>
            <w:vAlign w:val="center"/>
          </w:tcPr>
          <w:p w14:paraId="4C99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794" w:type="dxa"/>
            <w:noWrap w:val="0"/>
            <w:vAlign w:val="center"/>
          </w:tcPr>
          <w:p w14:paraId="1F35D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64</w:t>
            </w:r>
          </w:p>
        </w:tc>
      </w:tr>
      <w:tr w14:paraId="6B00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 w14:paraId="04C6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011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794" w:type="dxa"/>
            <w:noWrap w:val="0"/>
            <w:vAlign w:val="center"/>
          </w:tcPr>
          <w:p w14:paraId="20F2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94" w:type="dxa"/>
            <w:noWrap w:val="0"/>
            <w:vAlign w:val="center"/>
          </w:tcPr>
          <w:p w14:paraId="22B2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94" w:type="dxa"/>
            <w:noWrap w:val="0"/>
            <w:vAlign w:val="center"/>
          </w:tcPr>
          <w:p w14:paraId="5E5F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94" w:type="dxa"/>
            <w:noWrap w:val="0"/>
            <w:vAlign w:val="center"/>
          </w:tcPr>
          <w:p w14:paraId="0175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94" w:type="dxa"/>
            <w:noWrap w:val="0"/>
            <w:vAlign w:val="center"/>
          </w:tcPr>
          <w:p w14:paraId="0307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94" w:type="dxa"/>
            <w:noWrap w:val="0"/>
            <w:vAlign w:val="center"/>
          </w:tcPr>
          <w:p w14:paraId="2C73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94" w:type="dxa"/>
            <w:noWrap w:val="0"/>
            <w:vAlign w:val="center"/>
          </w:tcPr>
          <w:p w14:paraId="2A08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94" w:type="dxa"/>
            <w:noWrap w:val="0"/>
            <w:vAlign w:val="center"/>
          </w:tcPr>
          <w:p w14:paraId="1547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94" w:type="dxa"/>
            <w:noWrap w:val="0"/>
            <w:vAlign w:val="center"/>
          </w:tcPr>
          <w:p w14:paraId="428F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62</w:t>
            </w:r>
          </w:p>
        </w:tc>
      </w:tr>
    </w:tbl>
    <w:p w14:paraId="34D6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7A69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原地跳高</w:t>
      </w:r>
    </w:p>
    <w:p w14:paraId="17604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5353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在训练场上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设立摸高器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，设1个全景点位。</w:t>
      </w:r>
    </w:p>
    <w:p w14:paraId="360C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5F2E0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（兼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发令员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，记录员1名，监督员1名（兼任安全员），摄像员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 w14:paraId="7AB11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24F5F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受测者双脚站立（不穿鞋），侧身靠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，单手自然伸直标记中指最高触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点（示指高度）。受测者双脚立定，听到开始口令后，垂直向上跳起，以单手指尖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触碰仪器平面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，测量的示指高度与跳起触墙高度之间的距离为跳起高度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，两次测试，记录成绩较好的一次。</w:t>
      </w:r>
    </w:p>
    <w:p w14:paraId="39B8E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51EDC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测试以完成时间记取成绩，具体记取方法如下：</w:t>
      </w:r>
    </w:p>
    <w:tbl>
      <w:tblPr>
        <w:tblStyle w:val="7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0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14:paraId="14E5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0FE5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907" w:type="dxa"/>
            <w:noWrap w:val="0"/>
            <w:vAlign w:val="center"/>
          </w:tcPr>
          <w:p w14:paraId="46B2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2E21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3AF1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5EBF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6578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4E28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074F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28F6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49AE3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  <w:tr w14:paraId="2900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52D5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战斗员</w:t>
            </w:r>
          </w:p>
          <w:p w14:paraId="7776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（厘米）</w:t>
            </w:r>
          </w:p>
        </w:tc>
        <w:tc>
          <w:tcPr>
            <w:tcW w:w="907" w:type="dxa"/>
            <w:noWrap w:val="0"/>
            <w:vAlign w:val="center"/>
          </w:tcPr>
          <w:p w14:paraId="646C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07" w:type="dxa"/>
            <w:noWrap w:val="0"/>
            <w:vAlign w:val="center"/>
          </w:tcPr>
          <w:p w14:paraId="06EF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907" w:type="dxa"/>
            <w:noWrap w:val="0"/>
            <w:vAlign w:val="center"/>
          </w:tcPr>
          <w:p w14:paraId="22FE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907" w:type="dxa"/>
            <w:noWrap w:val="0"/>
            <w:vAlign w:val="center"/>
          </w:tcPr>
          <w:p w14:paraId="55E5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907" w:type="dxa"/>
            <w:noWrap w:val="0"/>
            <w:vAlign w:val="center"/>
          </w:tcPr>
          <w:p w14:paraId="7CF3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907" w:type="dxa"/>
            <w:noWrap w:val="0"/>
            <w:vAlign w:val="center"/>
          </w:tcPr>
          <w:p w14:paraId="2B1B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907" w:type="dxa"/>
            <w:noWrap w:val="0"/>
            <w:vAlign w:val="center"/>
          </w:tcPr>
          <w:p w14:paraId="3AB3A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907" w:type="dxa"/>
            <w:noWrap w:val="0"/>
            <w:vAlign w:val="center"/>
          </w:tcPr>
          <w:p w14:paraId="510A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5103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67</w:t>
            </w:r>
          </w:p>
        </w:tc>
      </w:tr>
      <w:tr w14:paraId="1DAE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47B5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904" w:type="dxa"/>
            <w:noWrap w:val="0"/>
            <w:vAlign w:val="center"/>
          </w:tcPr>
          <w:p w14:paraId="5469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907" w:type="dxa"/>
            <w:noWrap w:val="0"/>
            <w:vAlign w:val="center"/>
          </w:tcPr>
          <w:p w14:paraId="435AF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907" w:type="dxa"/>
            <w:noWrap w:val="0"/>
            <w:vAlign w:val="center"/>
          </w:tcPr>
          <w:p w14:paraId="5A81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0500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907" w:type="dxa"/>
            <w:noWrap w:val="0"/>
            <w:vAlign w:val="center"/>
          </w:tcPr>
          <w:p w14:paraId="28BF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907" w:type="dxa"/>
            <w:noWrap w:val="0"/>
            <w:vAlign w:val="center"/>
          </w:tcPr>
          <w:p w14:paraId="0320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907" w:type="dxa"/>
            <w:noWrap w:val="0"/>
            <w:vAlign w:val="center"/>
          </w:tcPr>
          <w:p w14:paraId="6DFC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907" w:type="dxa"/>
            <w:noWrap w:val="0"/>
            <w:vAlign w:val="center"/>
          </w:tcPr>
          <w:p w14:paraId="4632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907" w:type="dxa"/>
            <w:noWrap w:val="0"/>
            <w:vAlign w:val="center"/>
          </w:tcPr>
          <w:p w14:paraId="7FECE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907" w:type="dxa"/>
            <w:noWrap w:val="0"/>
            <w:vAlign w:val="center"/>
          </w:tcPr>
          <w:p w14:paraId="2F812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65</w:t>
            </w:r>
          </w:p>
        </w:tc>
      </w:tr>
      <w:tr w14:paraId="4EFA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28CA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6A31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907" w:type="dxa"/>
            <w:noWrap w:val="0"/>
            <w:vAlign w:val="center"/>
          </w:tcPr>
          <w:p w14:paraId="3819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907" w:type="dxa"/>
            <w:noWrap w:val="0"/>
            <w:vAlign w:val="center"/>
          </w:tcPr>
          <w:p w14:paraId="7A8B5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907" w:type="dxa"/>
            <w:noWrap w:val="0"/>
            <w:vAlign w:val="center"/>
          </w:tcPr>
          <w:p w14:paraId="1B5A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907" w:type="dxa"/>
            <w:noWrap w:val="0"/>
            <w:vAlign w:val="center"/>
          </w:tcPr>
          <w:p w14:paraId="2670D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907" w:type="dxa"/>
            <w:noWrap w:val="0"/>
            <w:vAlign w:val="center"/>
          </w:tcPr>
          <w:p w14:paraId="611A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907" w:type="dxa"/>
            <w:noWrap w:val="0"/>
            <w:vAlign w:val="center"/>
          </w:tcPr>
          <w:p w14:paraId="5B155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907" w:type="dxa"/>
            <w:noWrap w:val="0"/>
            <w:vAlign w:val="center"/>
          </w:tcPr>
          <w:p w14:paraId="32B0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907" w:type="dxa"/>
            <w:noWrap w:val="0"/>
            <w:vAlign w:val="center"/>
          </w:tcPr>
          <w:p w14:paraId="2D9D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907" w:type="dxa"/>
            <w:noWrap w:val="0"/>
            <w:vAlign w:val="center"/>
          </w:tcPr>
          <w:p w14:paraId="5F42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63</w:t>
            </w:r>
          </w:p>
        </w:tc>
      </w:tr>
    </w:tbl>
    <w:p w14:paraId="1A8ED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7D54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5.评判规则</w:t>
      </w:r>
    </w:p>
    <w:p w14:paraId="4BB30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（1）起跳时，受测者双腿移动或有垫步动作或助跑，第一次予以警告，同时不计成绩，第二次视为本项目测试“不合格”。</w:t>
      </w:r>
    </w:p>
    <w:p w14:paraId="0F0D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（2）受测者徒手触摸，不得带手套等其他物品。</w:t>
      </w:r>
    </w:p>
    <w:p w14:paraId="4CF66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FF0000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</w:rPr>
        <w:t>（四）100米跑</w:t>
      </w:r>
    </w:p>
    <w:p w14:paraId="7A3C9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1.场地设置</w:t>
      </w:r>
    </w:p>
    <w:p w14:paraId="0294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在100米长直跑道上标出起点线和终点线。共设置不少于3个摄像点位，起点、中点、终点线各1个。</w:t>
      </w:r>
    </w:p>
    <w:p w14:paraId="244C1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2.人员设置</w:t>
      </w:r>
    </w:p>
    <w:p w14:paraId="625A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考务人员3名，发令员1名，记录员1名，监督员2名（兼任安全员），摄像员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名。</w:t>
      </w:r>
    </w:p>
    <w:p w14:paraId="63F8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3.测试方法</w:t>
      </w:r>
    </w:p>
    <w:p w14:paraId="2F282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受测者分组进行测试，用站立式起跑。受测者从起点线处听到起跑口令后起跑，记时开始，受测者完成100米距离到达终点线，记时结束并记录跑完全程时间。</w:t>
      </w:r>
    </w:p>
    <w:p w14:paraId="0C1B3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4.成绩评定</w:t>
      </w:r>
    </w:p>
    <w:p w14:paraId="3361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测试以完成时间记取成绩，具体记取方法如下：</w:t>
      </w:r>
    </w:p>
    <w:tbl>
      <w:tblPr>
        <w:tblStyle w:val="7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904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14:paraId="28FE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60E94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907" w:type="dxa"/>
            <w:noWrap w:val="0"/>
            <w:vAlign w:val="center"/>
          </w:tcPr>
          <w:p w14:paraId="6F8B1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907" w:type="dxa"/>
            <w:noWrap w:val="0"/>
            <w:vAlign w:val="center"/>
          </w:tcPr>
          <w:p w14:paraId="11B7B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907" w:type="dxa"/>
            <w:noWrap w:val="0"/>
            <w:vAlign w:val="center"/>
          </w:tcPr>
          <w:p w14:paraId="527D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907" w:type="dxa"/>
            <w:noWrap w:val="0"/>
            <w:vAlign w:val="center"/>
          </w:tcPr>
          <w:p w14:paraId="3FB1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907" w:type="dxa"/>
            <w:noWrap w:val="0"/>
            <w:vAlign w:val="center"/>
          </w:tcPr>
          <w:p w14:paraId="1AE3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07" w:type="dxa"/>
            <w:noWrap w:val="0"/>
            <w:vAlign w:val="center"/>
          </w:tcPr>
          <w:p w14:paraId="17CC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907" w:type="dxa"/>
            <w:noWrap w:val="0"/>
            <w:vAlign w:val="center"/>
          </w:tcPr>
          <w:p w14:paraId="153F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907" w:type="dxa"/>
            <w:noWrap w:val="0"/>
            <w:vAlign w:val="center"/>
          </w:tcPr>
          <w:p w14:paraId="1E0C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907" w:type="dxa"/>
            <w:noWrap w:val="0"/>
            <w:vAlign w:val="center"/>
          </w:tcPr>
          <w:p w14:paraId="7D4A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</w:tr>
      <w:tr w14:paraId="2CC3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53F25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战斗员</w:t>
            </w:r>
          </w:p>
          <w:p w14:paraId="7E3B4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（秒）</w:t>
            </w:r>
          </w:p>
        </w:tc>
        <w:tc>
          <w:tcPr>
            <w:tcW w:w="907" w:type="dxa"/>
            <w:noWrap w:val="0"/>
            <w:vAlign w:val="center"/>
          </w:tcPr>
          <w:p w14:paraId="570C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79B0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6F29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10B6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45409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5860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3D0C7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7ED79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73176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3E98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restart"/>
            <w:noWrap w:val="0"/>
            <w:vAlign w:val="center"/>
          </w:tcPr>
          <w:p w14:paraId="2885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驾驶员标准</w:t>
            </w:r>
          </w:p>
        </w:tc>
        <w:tc>
          <w:tcPr>
            <w:tcW w:w="904" w:type="dxa"/>
            <w:noWrap w:val="0"/>
            <w:vAlign w:val="center"/>
          </w:tcPr>
          <w:p w14:paraId="6CA2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20-28岁</w:t>
            </w:r>
          </w:p>
        </w:tc>
        <w:tc>
          <w:tcPr>
            <w:tcW w:w="907" w:type="dxa"/>
            <w:noWrap w:val="0"/>
            <w:vAlign w:val="center"/>
          </w:tcPr>
          <w:p w14:paraId="1F9C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215B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2662A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4BAE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3A06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2857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303CF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4B652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5229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30D6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94" w:type="dxa"/>
            <w:vMerge w:val="continue"/>
            <w:noWrap w:val="0"/>
            <w:vAlign w:val="center"/>
          </w:tcPr>
          <w:p w14:paraId="60E1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904" w:type="dxa"/>
            <w:noWrap w:val="0"/>
            <w:vAlign w:val="center"/>
          </w:tcPr>
          <w:p w14:paraId="2E3F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29-38岁</w:t>
            </w:r>
          </w:p>
        </w:tc>
        <w:tc>
          <w:tcPr>
            <w:tcW w:w="907" w:type="dxa"/>
            <w:noWrap w:val="0"/>
            <w:vAlign w:val="center"/>
          </w:tcPr>
          <w:p w14:paraId="6FAA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0BD9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019A2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5DFD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40E2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907" w:type="dxa"/>
            <w:noWrap w:val="0"/>
            <w:vAlign w:val="center"/>
          </w:tcPr>
          <w:p w14:paraId="4B0C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07" w:type="dxa"/>
            <w:noWrap w:val="0"/>
            <w:vAlign w:val="center"/>
          </w:tcPr>
          <w:p w14:paraId="21B6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907" w:type="dxa"/>
            <w:noWrap w:val="0"/>
            <w:vAlign w:val="center"/>
          </w:tcPr>
          <w:p w14:paraId="273E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907" w:type="dxa"/>
            <w:noWrap w:val="0"/>
            <w:vAlign w:val="center"/>
          </w:tcPr>
          <w:p w14:paraId="7264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"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</w:tbl>
    <w:p w14:paraId="58C5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注：分值低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（不含）认定为“不合格”，不参加下一环节。</w:t>
      </w:r>
    </w:p>
    <w:p w14:paraId="70F1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5.评判规则</w:t>
      </w:r>
    </w:p>
    <w:p w14:paraId="5CBE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抢跑犯规，重新组织起跑；</w:t>
      </w:r>
    </w:p>
    <w:p w14:paraId="15F6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故意挤撞、推拉、阻挡其他受测者行进的以及偏离跑道或取捷径行进的，视为“不合格”。</w:t>
      </w:r>
    </w:p>
    <w:p w14:paraId="7016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三、岗位适应性测试</w:t>
      </w:r>
    </w:p>
    <w:p w14:paraId="1E63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（一）负重登六楼</w:t>
      </w:r>
    </w:p>
    <w:p w14:paraId="0D30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场地及器材设置</w:t>
      </w:r>
    </w:p>
    <w:p w14:paraId="47680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在标准训练塔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一楼最低台阶处设起点线，六楼最后一级台阶处设终点线，起点线处放置65毫米水带2盘（水带为20型有衬里水带，用铁丝捆扎，重量为7公斤±0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5公斤）。在起点线和终点线各设1个摄像点位。</w:t>
      </w:r>
    </w:p>
    <w:p w14:paraId="4530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5B59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考务人员3名，发令员1名，记录员1名，监督员4名（2、3、4、5楼平台各1人，兼任安全员），摄像员2名。</w:t>
      </w:r>
    </w:p>
    <w:p w14:paraId="2F2A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7618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受测者自己佩戴消防头盔及消防安全腰带，双手各抓握1盘65毫米水带，听到开始的口令后，记时开始，受测者手提两盘水带，从一楼楼梯口起点线出发，登楼到达六楼楼梯口终点线，记时结束并记录时间。</w:t>
      </w:r>
    </w:p>
    <w:p w14:paraId="6BFC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56AE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3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92"/>
        <w:gridCol w:w="1392"/>
        <w:gridCol w:w="1392"/>
        <w:gridCol w:w="1392"/>
        <w:gridCol w:w="1395"/>
      </w:tblGrid>
      <w:tr w14:paraId="5BC96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3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1′50″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1′40″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93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1′30″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1′15″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C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1′05″</w:t>
            </w:r>
          </w:p>
        </w:tc>
      </w:tr>
      <w:tr w14:paraId="3D4F5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8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D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4847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于1′50″（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）的，视为不合格。</w:t>
      </w:r>
    </w:p>
    <w:p w14:paraId="6ADDD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50E97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测试过程中，受测者借助外力（如手扶栏杆、手臂依靠栏杆等）的，发现1次，完成时间增加10秒，发现2次视为“不合格”。</w:t>
      </w:r>
    </w:p>
    <w:p w14:paraId="7872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（二）原地攀登六米拉梯</w:t>
      </w:r>
    </w:p>
    <w:p w14:paraId="483A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场地设置</w:t>
      </w:r>
    </w:p>
    <w:p w14:paraId="7DD85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在训练塔前架设6米拉梯一部，在梯脚处设起点线，在3楼设置安全保护绳，设1个摄像点位。</w:t>
      </w:r>
    </w:p>
    <w:p w14:paraId="0A330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484E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考务人员3名，发令员1名，记录员1名，监督员1名（兼任安全员），摄像员1名。</w:t>
      </w:r>
    </w:p>
    <w:p w14:paraId="68D7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5BB9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穿着全套消防员防护装具，包括消防头盔、灭火防护服、灭火防护靴、消防安全腰带、消防手套，扣好安全保护绳。听到开始口令后，记时开始，受测者从原地逐级攀登架设的六米拉梯，进入二楼窗内平台，双脚着地，记时结束并记录时间。</w:t>
      </w:r>
    </w:p>
    <w:p w14:paraId="58E8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41920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0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41"/>
        <w:gridCol w:w="1341"/>
        <w:gridCol w:w="1341"/>
        <w:gridCol w:w="1341"/>
        <w:gridCol w:w="1342"/>
      </w:tblGrid>
      <w:tr w14:paraId="0E7C4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25″00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20″00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15″00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0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10″00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9″00</w:t>
            </w:r>
          </w:p>
        </w:tc>
      </w:tr>
      <w:tr w14:paraId="46121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F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2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7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23C62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于25″00（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）的，视为“不合格”。</w:t>
      </w:r>
    </w:p>
    <w:p w14:paraId="5CA8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5832A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开始口令发出前，受测者身体任何部位不得接触拉梯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5D1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受测者在进入二楼窗内平台前跳下拉梯或故意倒下的，视为“不合格”。</w:t>
      </w:r>
    </w:p>
    <w:p w14:paraId="6ACB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（三）黑暗环境搜寻</w:t>
      </w:r>
    </w:p>
    <w:p w14:paraId="0A3AE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场地设置</w:t>
      </w:r>
    </w:p>
    <w:p w14:paraId="04A06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在训练场设置长度为20米的封闭式L型通道（纵向长10米，横向长10米，高1米，宽0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8米，顶部和侧壁采用网状结构，底部为光滑材料，通道内部不设置障碍），通道入口标出起点线，出口标出终点线。在入口和出口各设1个摄像点位。</w:t>
      </w:r>
    </w:p>
    <w:p w14:paraId="3083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35E55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考务人员3名，发令员1名，记录员1名，监督员1名（兼任安全员），摄像员2名。</w:t>
      </w:r>
    </w:p>
    <w:p w14:paraId="717DE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19855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受测者自己穿着全套消防员防护装具，包括消防头盔、灭火防护服、灭火防护靴、消防安全腰带、消防手套，自己戴好戴牢眼罩，在L型通道（纵向长10米，横向长10米，高1米，宽0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8米）入口起点线作好双手双膝匍匐前进准备，听到开始口令，记时开始，受测者从起点线进入，以双手双膝匍匐前进的姿势从L型通道出口穿出，受测者整体越过终点线，记时结束并记录时间。</w:t>
      </w:r>
    </w:p>
    <w:p w14:paraId="6EDDF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74DF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  <w:gridCol w:w="1361"/>
        <w:gridCol w:w="1361"/>
        <w:gridCol w:w="1361"/>
      </w:tblGrid>
      <w:tr w14:paraId="5C70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A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45″00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42″00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40″00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38″00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30″00</w:t>
            </w:r>
          </w:p>
        </w:tc>
      </w:tr>
      <w:tr w14:paraId="6ED2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4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55E3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于45″00（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）的，视为“不合格”。</w:t>
      </w:r>
    </w:p>
    <w:p w14:paraId="1BA1A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67232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未采取双手双膝匍匐前进的姿势，发现1次，完成时间加10秒，发现2次视为“不合格”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561F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受测者故意使眼罩脱落的，视为“不合格”。</w:t>
      </w:r>
    </w:p>
    <w:p w14:paraId="1C23F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/>
          <w:bCs/>
          <w:sz w:val="32"/>
          <w:szCs w:val="32"/>
          <w:lang w:eastAsia="zh-CN"/>
        </w:rPr>
        <w:t>（四）拖拽</w:t>
      </w:r>
    </w:p>
    <w:p w14:paraId="4FD4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场地设置</w:t>
      </w:r>
    </w:p>
    <w:p w14:paraId="7866B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硬质水泥地上标出起点线和终点线，起点线距终点线10米。起点线放置一具60公斤硬质假人，头部与起点线齐平。共设置3个摄像点位，其中起点线和终点线各1个（要求能拍清假人过线情况），另设1个全景点位。</w:t>
      </w:r>
    </w:p>
    <w:p w14:paraId="44C16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人员设置</w:t>
      </w:r>
    </w:p>
    <w:p w14:paraId="0005D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考务人员3名，发令员1名，记录员1名，监督员1名（兼任安全员），摄像员3名。</w:t>
      </w:r>
    </w:p>
    <w:p w14:paraId="4681B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测试方法</w:t>
      </w:r>
    </w:p>
    <w:p w14:paraId="04C18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受测者自己佩戴消防头盔及消防安全腰带。听到“开始”口令，记时开始，受测者将60公斤重的假人从起点线拖拽至距离起点线10米处的终点线，假人整体越过终点线，记时结束并记录时间。</w:t>
      </w:r>
    </w:p>
    <w:p w14:paraId="0C896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成绩评定</w:t>
      </w:r>
    </w:p>
    <w:p w14:paraId="16036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测试以完成时间计算成绩，具体记取方法如下：</w:t>
      </w:r>
    </w:p>
    <w:tbl>
      <w:tblPr>
        <w:tblStyle w:val="6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 w14:paraId="4037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E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15″00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14″00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C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13″00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2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12″00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11″00</w:t>
            </w:r>
          </w:p>
        </w:tc>
      </w:tr>
      <w:tr w14:paraId="7C81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90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100</w:t>
            </w:r>
          </w:p>
        </w:tc>
      </w:tr>
    </w:tbl>
    <w:p w14:paraId="4D8C3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时间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于15″00（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不含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）的，视为“不合格”。</w:t>
      </w:r>
    </w:p>
    <w:p w14:paraId="0DD7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评判规则</w:t>
      </w:r>
    </w:p>
    <w:p w14:paraId="103C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（1）开始口令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发出前，受测者可以站在起点线内，肢体可以接触假人（假人不得移动），做好拖拽准备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68193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（2）拖拽时，以扛或推等方式进行，或者使假人整体离开地面的，视为“不合格”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 w14:paraId="20EBC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（3）拖拽时，将假人同身体或者身上物件连接的，视为“不合格”。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E94BE"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46B9C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46B9C">
                    <w:pPr>
                      <w:pStyle w:val="3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1FB58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AyZmY1MmJiNTI2Nzc0YjZkYmQyMWExN2ZkMjEifQ=="/>
  </w:docVars>
  <w:rsids>
    <w:rsidRoot w:val="00000000"/>
    <w:rsid w:val="00D455F4"/>
    <w:rsid w:val="03D01339"/>
    <w:rsid w:val="04CE0985"/>
    <w:rsid w:val="08F22466"/>
    <w:rsid w:val="0958572D"/>
    <w:rsid w:val="0BF549A1"/>
    <w:rsid w:val="0DEF1DE3"/>
    <w:rsid w:val="126B0765"/>
    <w:rsid w:val="12715820"/>
    <w:rsid w:val="14BF5434"/>
    <w:rsid w:val="18154561"/>
    <w:rsid w:val="18C55E24"/>
    <w:rsid w:val="1D764A7D"/>
    <w:rsid w:val="20DF46C9"/>
    <w:rsid w:val="20FF6E47"/>
    <w:rsid w:val="22D05D07"/>
    <w:rsid w:val="250110A4"/>
    <w:rsid w:val="25640408"/>
    <w:rsid w:val="25BD77DF"/>
    <w:rsid w:val="293D7FE6"/>
    <w:rsid w:val="29A86B8D"/>
    <w:rsid w:val="2CB96BC0"/>
    <w:rsid w:val="2FA54BEE"/>
    <w:rsid w:val="303F161E"/>
    <w:rsid w:val="3441513E"/>
    <w:rsid w:val="379D59DA"/>
    <w:rsid w:val="37DD4220"/>
    <w:rsid w:val="38BF7039"/>
    <w:rsid w:val="3A213AC4"/>
    <w:rsid w:val="3E667E7D"/>
    <w:rsid w:val="3E8649A0"/>
    <w:rsid w:val="40A476E9"/>
    <w:rsid w:val="41206B0B"/>
    <w:rsid w:val="433A0408"/>
    <w:rsid w:val="45145538"/>
    <w:rsid w:val="45DC07AB"/>
    <w:rsid w:val="47B67078"/>
    <w:rsid w:val="484418FD"/>
    <w:rsid w:val="49A40B61"/>
    <w:rsid w:val="4A4E11EF"/>
    <w:rsid w:val="4DA02D76"/>
    <w:rsid w:val="51FA127E"/>
    <w:rsid w:val="545551F4"/>
    <w:rsid w:val="546E4625"/>
    <w:rsid w:val="54A65E6A"/>
    <w:rsid w:val="564D7444"/>
    <w:rsid w:val="56692432"/>
    <w:rsid w:val="566B01D5"/>
    <w:rsid w:val="59301287"/>
    <w:rsid w:val="5C183C23"/>
    <w:rsid w:val="5CFB7377"/>
    <w:rsid w:val="5F8E080A"/>
    <w:rsid w:val="622C2814"/>
    <w:rsid w:val="62E7526D"/>
    <w:rsid w:val="665E09E7"/>
    <w:rsid w:val="69591C34"/>
    <w:rsid w:val="6C5E0549"/>
    <w:rsid w:val="6DD8026E"/>
    <w:rsid w:val="71B26AEA"/>
    <w:rsid w:val="73DB33E0"/>
    <w:rsid w:val="73E12692"/>
    <w:rsid w:val="74DF4D44"/>
    <w:rsid w:val="76B125E6"/>
    <w:rsid w:val="76C43A85"/>
    <w:rsid w:val="788D3102"/>
    <w:rsid w:val="7A3F4F82"/>
    <w:rsid w:val="7A8001AE"/>
    <w:rsid w:val="7C497C5C"/>
    <w:rsid w:val="7F390D88"/>
    <w:rsid w:val="7F9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0"/>
    <w:pPr>
      <w:ind w:left="420" w:leftChars="200"/>
      <w:jc w:val="both"/>
      <w:textAlignment w:val="baseline"/>
    </w:p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大标题"/>
    <w:basedOn w:val="10"/>
    <w:next w:val="11"/>
    <w:autoRedefine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10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11">
    <w:name w:val="标题注释"/>
    <w:basedOn w:val="10"/>
    <w:next w:val="12"/>
    <w:autoRedefine/>
    <w:qFormat/>
    <w:uiPriority w:val="0"/>
    <w:pPr>
      <w:ind w:firstLine="0" w:firstLineChars="0"/>
      <w:jc w:val="center"/>
      <w:outlineLvl w:val="1"/>
    </w:pPr>
    <w:rPr>
      <w:rFonts w:eastAsia="楷体_GB2312"/>
    </w:rPr>
  </w:style>
  <w:style w:type="paragraph" w:customStyle="1" w:styleId="12">
    <w:name w:val="主送单位"/>
    <w:basedOn w:val="10"/>
    <w:next w:val="10"/>
    <w:autoRedefine/>
    <w:qFormat/>
    <w:uiPriority w:val="0"/>
    <w:pPr>
      <w:ind w:firstLine="0" w:firstLineChars="0"/>
      <w:outlineLvl w:val="1"/>
    </w:pPr>
  </w:style>
  <w:style w:type="paragraph" w:customStyle="1" w:styleId="13">
    <w:name w:val="一级标题"/>
    <w:basedOn w:val="10"/>
    <w:next w:val="10"/>
    <w:autoRedefine/>
    <w:qFormat/>
    <w:uiPriority w:val="0"/>
    <w:pPr>
      <w:outlineLvl w:val="2"/>
    </w:pPr>
    <w:rPr>
      <w:rFonts w:eastAsia="黑体"/>
    </w:rPr>
  </w:style>
  <w:style w:type="paragraph" w:customStyle="1" w:styleId="14">
    <w:name w:val="二级标题"/>
    <w:basedOn w:val="10"/>
    <w:next w:val="10"/>
    <w:autoRedefine/>
    <w:qFormat/>
    <w:uiPriority w:val="0"/>
    <w:pPr>
      <w:outlineLvl w:val="3"/>
    </w:pPr>
    <w:rPr>
      <w:rFonts w:eastAsia="楷体_GB2312"/>
    </w:rPr>
  </w:style>
  <w:style w:type="paragraph" w:customStyle="1" w:styleId="15">
    <w:name w:val="BodyText1I2"/>
    <w:basedOn w:val="16"/>
    <w:autoRedefine/>
    <w:qFormat/>
    <w:uiPriority w:val="0"/>
    <w:pPr>
      <w:spacing w:after="12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6">
    <w:name w:val="BodyTextIndent"/>
    <w:basedOn w:val="1"/>
    <w:next w:val="17"/>
    <w:autoRedefine/>
    <w:qFormat/>
    <w:uiPriority w:val="0"/>
    <w:pPr>
      <w:spacing w:after="120"/>
      <w:ind w:left="420" w:leftChars="200"/>
      <w:jc w:val="both"/>
      <w:textAlignment w:val="baseline"/>
    </w:pPr>
    <w:rPr>
      <w:rFonts w:ascii="Calibri" w:hAnsi="Calibri" w:eastAsia="宋体" w:cs="Times New Roman"/>
    </w:rPr>
  </w:style>
  <w:style w:type="paragraph" w:customStyle="1" w:styleId="17">
    <w:name w:val="NormalIndent"/>
    <w:basedOn w:val="1"/>
    <w:autoRedefine/>
    <w:qFormat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1350</Words>
  <Characters>1404</Characters>
  <Lines>0</Lines>
  <Paragraphs>0</Paragraphs>
  <TotalTime>24</TotalTime>
  <ScaleCrop>false</ScaleCrop>
  <LinksUpToDate>false</LinksUpToDate>
  <CharactersWithSpaces>1404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2023-07-11T01:07:00Z</dcterms:created>
  <dc:creator>Administrator</dc:creator>
  <cp:lastModifiedBy>小石头</cp:lastModifiedBy>
  <cp:lastPrinted>2024-03-27T07:50:00Z</cp:lastPrinted>
  <dcterms:modified xsi:type="dcterms:W3CDTF">2025-04-13T11:03:50Z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D5E2C1093C0C4D6FB5E2DFF33A4BABD6_13</vt:lpwstr>
  </property>
  <property fmtid="{D5CDD505-2E9C-101B-9397-08002B2CF9AE}" pid="4" name="KSOTemplateDocerSaveRecord">
    <vt:lpwstr>eyJoZGlkIjoiNjMzOTAyZmY1MmJiNTI2Nzc0YjZkYmQyMWExN2ZkMjEiLCJ1c2VySWQiOiI3NTk0OTI4MDAifQ==</vt:lpwstr>
  </property>
</Properties>
</file>