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B1B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</w:t>
      </w:r>
      <w:bookmarkStart w:id="0" w:name="_GoBack"/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武夷有轨电车2025年社会招聘（一）岗位信息</w:t>
      </w:r>
      <w:bookmarkEnd w:id="0"/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》</w:t>
      </w:r>
    </w:p>
    <w:tbl>
      <w:tblPr>
        <w:tblStyle w:val="3"/>
        <w:tblW w:w="149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"/>
        <w:gridCol w:w="1616"/>
        <w:gridCol w:w="842"/>
        <w:gridCol w:w="7408"/>
        <w:gridCol w:w="4445"/>
      </w:tblGrid>
      <w:tr w14:paraId="7502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B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7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A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  <w:t>岗位要求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7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</w:tr>
      <w:tr w14:paraId="30BB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5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E9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10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票务</w:t>
            </w:r>
          </w:p>
          <w:p w14:paraId="651B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（劳务派遣）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8F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13" w:leftChars="54" w:right="113" w:rightChars="54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若干</w:t>
            </w:r>
          </w:p>
        </w:tc>
        <w:tc>
          <w:tcPr>
            <w:tcW w:w="7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61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13" w:leftChars="54" w:right="113" w:rightChars="54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1.中专及以上学历，轨道交通相关专业优先，30周岁以下；</w:t>
            </w:r>
          </w:p>
          <w:p w14:paraId="27E148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13" w:leftChars="54" w:right="113" w:rightChars="54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2.男性身高170cm以上，女性身高160cm以上；</w:t>
            </w:r>
          </w:p>
          <w:p w14:paraId="2132AC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13" w:leftChars="54" w:right="113" w:rightChars="54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3.熟悉票务方面的理论知识、技能，有相关工作经验者优先；</w:t>
            </w:r>
          </w:p>
          <w:p w14:paraId="2CD5ED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13" w:leftChars="54" w:right="113" w:rightChars="54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4.熟练使用office办公软件，具备较强的语言文字表达能力、组织协调能力，能妥善处理外务工作；</w:t>
            </w:r>
          </w:p>
          <w:p w14:paraId="0BB93E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13" w:leftChars="54" w:right="113" w:rightChars="54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5.对企业忠诚、敬业爱岗、有较高的服务意识，服从组织安排；</w:t>
            </w:r>
          </w:p>
          <w:p w14:paraId="4C6A31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13" w:leftChars="54" w:right="113" w:rightChars="54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6.职业成熟度高，情绪稳定性好，承压能力强，具有较强的沟通能力；</w:t>
            </w:r>
          </w:p>
          <w:p w14:paraId="273D41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13" w:leftChars="54" w:right="113" w:rightChars="54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7.协调能力强，具有处事果断的工作作风和善于协作的团队精神；</w:t>
            </w:r>
          </w:p>
          <w:p w14:paraId="159826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13" w:leftChars="54" w:right="113" w:rightChars="54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8.大局意识强，服从上级总体安排特别是临时工作安排。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11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left="113" w:leftChars="54" w:right="113" w:rightChars="54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1.监督乘客现金投币、客服等工作；</w:t>
            </w:r>
          </w:p>
          <w:p w14:paraId="4B8F41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left="113" w:leftChars="54" w:right="113" w:rightChars="54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2.负责现金票款清点；</w:t>
            </w:r>
          </w:p>
          <w:p w14:paraId="04E4DB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left="113" w:leftChars="54" w:right="113" w:rightChars="54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3.负责各类票务设备、设施运行标准的执行管理工作。</w:t>
            </w:r>
          </w:p>
        </w:tc>
      </w:tr>
    </w:tbl>
    <w:p w14:paraId="3DC3C2BF"/>
    <w:p w14:paraId="430546B9"/>
    <w:sectPr>
      <w:headerReference r:id="rId3" w:type="default"/>
      <w:pgSz w:w="16838" w:h="11906" w:orient="landscape"/>
      <w:pgMar w:top="567" w:right="1020" w:bottom="56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75958">
    <w:pPr>
      <w:pStyle w:val="2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604510"/>
          <wp:effectExtent l="0" t="0" r="2540" b="15240"/>
          <wp:wrapNone/>
          <wp:docPr id="1" name="WordPictureWatermark15873" descr="de53c0d3ce6f65e64326c3eaba9e4f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73" descr="de53c0d3ce6f65e64326c3eaba9e4f7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60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E514B"/>
    <w:rsid w:val="3A455026"/>
    <w:rsid w:val="3B2E514B"/>
    <w:rsid w:val="42F93D4A"/>
    <w:rsid w:val="6AF0121E"/>
    <w:rsid w:val="71F05C40"/>
    <w:rsid w:val="7C0E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1198</Words>
  <Characters>1291</Characters>
  <Lines>0</Lines>
  <Paragraphs>0</Paragraphs>
  <TotalTime>61</TotalTime>
  <ScaleCrop>false</ScaleCrop>
  <LinksUpToDate>false</LinksUpToDate>
  <CharactersWithSpaces>1293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2025-04-17T06:56:00Z</dcterms:created>
  <dc:creator>lenovo</dc:creator>
  <cp:lastModifiedBy>南平市人力资源(劳务)服务社</cp:lastModifiedBy>
  <cp:lastPrinted>2025-04-17T07:53:00Z</cp:lastPrinted>
  <dcterms:modified xsi:type="dcterms:W3CDTF">2025-04-17T08:35:07Z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eyJoZGlkIjoiNmQ2YTY1MWIyOWYyMjVlODdjMTg1YTA2YTk2MzNjODgiLCJ1c2VySWQiOiIxMzQ2Mzg4MzU5In0=</vt:lpwstr>
  </property>
  <property fmtid="{D5CDD505-2E9C-101B-9397-08002B2CF9AE}" pid="4" name="ICV">
    <vt:lpwstr>A0B0CDCC1F8247B4A4B90AE3A9859A5C_13</vt:lpwstr>
  </property>
</Properties>
</file>