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4D07">
      <w:pPr>
        <w:tabs>
          <w:tab w:val="left" w:pos="677"/>
        </w:tabs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4CE4064">
      <w:pPr>
        <w:tabs>
          <w:tab w:val="left" w:pos="677"/>
        </w:tabs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大冶市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尹家湖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社区卫生服务中心202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年招聘考生诚信承诺书</w:t>
      </w:r>
    </w:p>
    <w:bookmarkEnd w:id="0"/>
    <w:p w14:paraId="507C88A7">
      <w:pPr>
        <w:tabs>
          <w:tab w:val="left" w:pos="677"/>
        </w:tabs>
        <w:spacing w:line="520" w:lineRule="exact"/>
        <w:jc w:val="center"/>
        <w:rPr>
          <w:rFonts w:hint="eastAsia" w:ascii="宋体" w:hAnsi="宋体" w:cs="宋体"/>
          <w:sz w:val="44"/>
          <w:szCs w:val="44"/>
        </w:rPr>
      </w:pPr>
    </w:p>
    <w:p w14:paraId="3810BE73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我已仔细阅读了《</w:t>
      </w:r>
      <w:r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</w:rPr>
        <w:t>大冶市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尹家湖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社区卫生服务中心202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年公开招聘合同制卫生专业技术人员公告》,清楚并理解其内容。在此我郑重承诺：</w:t>
      </w:r>
    </w:p>
    <w:p w14:paraId="6001CD9B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38087DE7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2、真实、准确填写《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zh-TW"/>
        </w:rPr>
        <w:t>大冶市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zh-TW" w:eastAsia="zh-CN"/>
        </w:rPr>
        <w:t>尹家湖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zh-TW"/>
        </w:rPr>
        <w:t>社区卫生服务中心招聘合同制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卫生专业技术人员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zh-TW"/>
        </w:rPr>
        <w:t>报名登记表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557E9D4F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3、</w:t>
      </w:r>
      <w:r>
        <w:rPr>
          <w:rFonts w:hint="eastAsia" w:ascii="方正仿宋_GB2312" w:hAnsi="方正仿宋_GB2312" w:eastAsia="方正仿宋_GB2312" w:cs="方正大标宋简体"/>
          <w:bCs/>
          <w:spacing w:val="-11"/>
          <w:sz w:val="32"/>
          <w:szCs w:val="32"/>
        </w:rPr>
        <w:t>保证符合招考公告及招聘岗位一览表中要求的资格条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件。</w:t>
      </w:r>
    </w:p>
    <w:p w14:paraId="7A6BD6AA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4、如未在规定时间内领取或打印准考证，造成考试错过或者延误的，责任自负。</w:t>
      </w:r>
    </w:p>
    <w:p w14:paraId="4165D0C5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07152E0C">
      <w:pPr>
        <w:keepNext w:val="0"/>
        <w:keepLines w:val="0"/>
        <w:pageBreakBefore w:val="0"/>
        <w:widowControl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如有违反，本人愿承担相应责任。                                  </w:t>
      </w:r>
    </w:p>
    <w:p w14:paraId="2F3D1445">
      <w:pPr>
        <w:tabs>
          <w:tab w:val="left" w:pos="677"/>
        </w:tabs>
        <w:spacing w:line="520" w:lineRule="exact"/>
        <w:ind w:firstLine="5440" w:firstLineChars="1700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承诺人：</w:t>
      </w:r>
    </w:p>
    <w:p w14:paraId="0972F842">
      <w:pPr>
        <w:tabs>
          <w:tab w:val="left" w:pos="677"/>
        </w:tabs>
        <w:spacing w:line="52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87" w:bottom="1871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                          年    月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日</w:t>
      </w:r>
    </w:p>
    <w:p w14:paraId="14396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3E9F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 w14:paraId="6F19C40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2690E"/>
    <w:rsid w:val="7BD2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2025-04-18T06:48:00Z</dcterms:created>
  <dc:creator>李成</dc:creator>
  <cp:lastModifiedBy>李成</cp:lastModifiedBy>
  <dcterms:modified xsi:type="dcterms:W3CDTF">2025-04-18T06:49:02Z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A32CED428E844203B04972B748F0F885_11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