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435"/>
        <w:gridCol w:w="1308"/>
        <w:gridCol w:w="1180"/>
        <w:gridCol w:w="1346"/>
        <w:gridCol w:w="1752"/>
        <w:gridCol w:w="1511"/>
        <w:gridCol w:w="4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6" w:hRule="atLeast"/>
        </w:trPr>
        <w:tc>
          <w:tcPr>
            <w:tcW w:w="14020"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仿宋" w:hAnsi="仿宋" w:eastAsia="仿宋" w:cs="仿宋"/>
                <w:kern w:val="2"/>
                <w:sz w:val="36"/>
                <w:szCs w:val="36"/>
                <w:lang w:val="en-US" w:eastAsia="zh-CN" w:bidi="ar-SA"/>
              </w:rPr>
              <w:t>附件1</w:t>
            </w: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仿宋_GB2312" w:hAnsi="仿宋" w:eastAsia="仿宋_GB2312"/>
                <w:b/>
                <w:bCs/>
                <w:sz w:val="36"/>
                <w:szCs w:val="36"/>
                <w:lang w:val="en-US" w:eastAsia="zh-CN"/>
              </w:rPr>
              <w:t>长春净月设计集团有限公司面向社会公开招聘劳务派遣人员岗位一览表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选聘单位</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选聘岗位</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选聘人数</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年龄要求</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专业要求</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学历要求</w:t>
            </w:r>
          </w:p>
        </w:tc>
        <w:tc>
          <w:tcPr>
            <w:tcW w:w="4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4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35"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长春净月设计集团有限公司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招商主管</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（商业文旅）</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35周岁及以下</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工商管理类（一级学科）；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旅游管理类（一级学科）：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经济学类（一级学科）；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金融学类（一级学科）</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全日制本科及以上</w:t>
            </w:r>
          </w:p>
        </w:tc>
        <w:tc>
          <w:tcPr>
            <w:tcW w:w="4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具有3年以上招商工作经验，2年以上商业或文旅项目招商工作经验；</w:t>
            </w:r>
          </w:p>
          <w:p>
            <w:pPr>
              <w:keepNext w:val="0"/>
              <w:keepLines w:val="0"/>
              <w:widowControl/>
              <w:numPr>
                <w:ilvl w:val="0"/>
                <w:numId w:val="1"/>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具有1个及以上10万㎡以上同类（商业或文旅）项目工作经历；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3、熟悉</w:t>
            </w:r>
            <w:bookmarkStart w:id="0" w:name="_GoBack"/>
            <w:bookmarkEnd w:id="0"/>
            <w:r>
              <w:rPr>
                <w:rFonts w:hint="eastAsia" w:ascii="仿宋" w:hAnsi="仿宋" w:eastAsia="仿宋" w:cs="仿宋"/>
                <w:i w:val="0"/>
                <w:iCs w:val="0"/>
                <w:color w:val="000000"/>
                <w:kern w:val="0"/>
                <w:sz w:val="24"/>
                <w:szCs w:val="24"/>
                <w:u w:val="none"/>
                <w:lang w:val="en-US" w:eastAsia="zh-CN" w:bidi="ar"/>
              </w:rPr>
              <w:t>招商流程，在区域内有良好的招商资源；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4、熟练使用办公软件，拥有较强的数据分析能力；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5、有较好的招商谈判技巧和能力；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6、认同国企文化，具有较强的工作责任心；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7、具有良好的抗压能力；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8、党员优先。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4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长春净月设计集团有限公司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招商主管</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（产业园）</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35周岁及以下</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工商管理类（一级学科）；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旅游管理类（一级学科）：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经济学类（一级学科）；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金融学类（一级学科）</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全日制本科及以上</w:t>
            </w:r>
          </w:p>
        </w:tc>
        <w:tc>
          <w:tcPr>
            <w:tcW w:w="4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1、具有3年以上招商工作经验，2年以上产业园区项目招商工作经验，1个及以上10万㎡以上产业园区项目工作经历；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2、熟悉招商流程，在区域内有良好的招商资源；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3、熟练使用办公软件，拥有较强的数据分析能力；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4、有较好的招商谈判技巧和能力；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5、认同国企文化，具有较强的工作责任心；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6、良好的抗压能力；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7、党员优先。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771"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长春净月设计集团有限公司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策划主管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35周岁及以下</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工商管理类（一级学科）：设计学类（一级学科）</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全日制本科及以上</w:t>
            </w:r>
          </w:p>
        </w:tc>
        <w:tc>
          <w:tcPr>
            <w:tcW w:w="4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具有较强的平面设计和文字能力，良好的团队合作意识；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2、3年以上商业或文旅或产业园区业态项目策划工作经验；</w:t>
            </w:r>
          </w:p>
          <w:p>
            <w:pPr>
              <w:keepNext w:val="0"/>
              <w:keepLines w:val="0"/>
              <w:widowControl/>
              <w:numPr>
                <w:ilvl w:val="0"/>
                <w:numId w:val="2"/>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具有1个及以上及10万㎡以上商业或文旅或产业园区业态项目工作经历；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4、有市场营销或广告策划等3年以上的工作经历；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5、具有丰富的线上线下市场营销，宣传策划，设计专业知识及管理经验；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6、认同国企文化，具有较强的工作责任心；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7、良好的抗压能力；</w:t>
            </w:r>
          </w:p>
          <w:p>
            <w:pPr>
              <w:keepNext w:val="0"/>
              <w:keepLines w:val="0"/>
              <w:widowControl/>
              <w:numPr>
                <w:ilvl w:val="0"/>
                <w:numId w:val="0"/>
              </w:numPr>
              <w:suppressLineNumbers w:val="0"/>
              <w:ind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8、党员优先。</w:t>
            </w:r>
          </w:p>
        </w:tc>
      </w:tr>
    </w:tbl>
    <w:p>
      <w:pPr>
        <w:rPr>
          <w:rFonts w:hint="eastAsia" w:ascii="仿宋" w:hAnsi="仿宋" w:eastAsia="仿宋" w:cs="仿宋"/>
          <w:kern w:val="2"/>
          <w:sz w:val="36"/>
          <w:szCs w:val="36"/>
          <w:lang w:val="en-US" w:eastAsia="zh-CN" w:bidi="ar-SA"/>
        </w:rPr>
        <w:sectPr>
          <w:pgSz w:w="16838" w:h="11906" w:orient="landscape"/>
          <w:pgMar w:top="1800" w:right="1440" w:bottom="1800" w:left="1440" w:header="851" w:footer="992" w:gutter="0"/>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969688"/>
    <w:multiLevelType w:val="singleLevel"/>
    <w:tmpl w:val="E0969688"/>
    <w:lvl w:ilvl="0" w:tentative="0">
      <w:start w:val="1"/>
      <w:numFmt w:val="decimal"/>
      <w:suff w:val="nothing"/>
      <w:lvlText w:val="%1、"/>
      <w:lvlJc w:val="left"/>
    </w:lvl>
  </w:abstractNum>
  <w:abstractNum w:abstractNumId="1">
    <w:nsid w:val="15F24DDA"/>
    <w:multiLevelType w:val="singleLevel"/>
    <w:tmpl w:val="15F24DD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45CCA"/>
    <w:rsid w:val="075B380B"/>
    <w:rsid w:val="312D2892"/>
    <w:rsid w:val="731E0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775</Words>
  <Characters>781</Characters>
  <Lines>0</Lines>
  <Paragraphs>0</Paragraphs>
  <TotalTime>6</TotalTime>
  <ScaleCrop>false</ScaleCrop>
  <LinksUpToDate>false</LinksUpToDate>
  <CharactersWithSpaces>783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2025-04-21T07:12:33Z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