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CD8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both"/>
        <w:textAlignment w:val="auto"/>
        <w:rPr>
          <w:rFonts w:hint="default"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附件1</w:t>
      </w:r>
    </w:p>
    <w:p w14:paraId="0D7059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both"/>
        <w:textAlignment w:val="auto"/>
        <w:rPr>
          <w:rFonts w:hint="eastAsia"/>
          <w:lang w:val="en-US" w:eastAsia="zh-CN"/>
        </w:rPr>
      </w:pPr>
      <w:r>
        <w:object>
          <v:shape id="_x0000_i1025" o:spt="75" type="#_x0000_t75" style="height:0.05pt;width:0.05pt;" o:ole="t" filled="f" stroked="f" coordsize="21600,21600">
            <v:path/>
            <v:fill on="f" focussize="0,0"/>
            <v:stroke on="f"/>
            <v:imagedata o:title=""/>
            <o:lock v:ext="edit" aspectratio="t"/>
            <w10:wrap type="none"/>
            <w10:anchorlock/>
          </v:shape>
          <o:OLEObject Type="Embed" ProgID="Word.Document.12" ShapeID="_x0000_i1025" DrawAspect="Content" ObjectID="_1468075725" r:id="rId4">
            <o:LockedField>false</o:LockedField>
          </o:OLEObject>
        </w:object>
      </w:r>
      <w:r>
        <w:rPr>
          <w:rFonts w:hint="eastAsia"/>
          <w:lang w:val="en-US" w:eastAsia="zh-CN"/>
        </w:rPr>
        <w:t xml:space="preserve">    </w:t>
      </w:r>
    </w:p>
    <w:p w14:paraId="0984D4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eastAsia" w:ascii="方正小标宋简体" w:hAnsi="方正小标宋简体" w:eastAsia="方正小标宋简体" w:cs="方正小标宋简体"/>
          <w:kern w:val="2"/>
          <w:sz w:val="44"/>
          <w:szCs w:val="44"/>
          <w:lang w:val="en-US" w:eastAsia="zh-CN" w:bidi="ar"/>
        </w:rPr>
      </w:pPr>
      <w:r>
        <w:rPr>
          <w:rFonts w:hint="eastAsia" w:ascii="方正小标宋简体" w:hAnsi="方正小标宋简体" w:eastAsia="方正小标宋简体" w:cs="方正小标宋简体"/>
          <w:kern w:val="2"/>
          <w:sz w:val="44"/>
          <w:szCs w:val="44"/>
          <w:lang w:val="en-US" w:eastAsia="zh-CN" w:bidi="ar"/>
        </w:rPr>
        <w:t>乐山机场投集团2025年第二次</w:t>
      </w:r>
    </w:p>
    <w:p w14:paraId="7EF86E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eastAsia" w:ascii="方正小标宋简体" w:hAnsi="方正小标宋简体" w:eastAsia="方正小标宋简体" w:cs="方正小标宋简体"/>
          <w:kern w:val="2"/>
          <w:sz w:val="44"/>
          <w:szCs w:val="44"/>
          <w:lang w:val="en-US" w:eastAsia="zh-CN" w:bidi="ar"/>
        </w:rPr>
      </w:pPr>
      <w:r>
        <w:rPr>
          <w:rFonts w:hint="eastAsia" w:ascii="方正小标宋简体" w:hAnsi="方正小标宋简体" w:eastAsia="方正小标宋简体" w:cs="方正小标宋简体"/>
          <w:kern w:val="2"/>
          <w:sz w:val="44"/>
          <w:szCs w:val="44"/>
          <w:lang w:val="en-US" w:eastAsia="zh-CN" w:bidi="ar"/>
        </w:rPr>
        <w:t>公开招聘岗位需求表</w:t>
      </w:r>
    </w:p>
    <w:p w14:paraId="155C60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eastAsia" w:ascii="方正小标宋简体" w:hAnsi="方正小标宋简体" w:eastAsia="方正小标宋简体" w:cs="方正小标宋简体"/>
          <w:kern w:val="2"/>
          <w:sz w:val="44"/>
          <w:szCs w:val="44"/>
          <w:lang w:val="en-US" w:eastAsia="zh-CN" w:bidi="ar"/>
        </w:rPr>
      </w:pPr>
    </w:p>
    <w:tbl>
      <w:tblPr>
        <w:tblStyle w:val="4"/>
        <w:tblW w:w="8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3"/>
        <w:gridCol w:w="862"/>
        <w:gridCol w:w="505"/>
        <w:gridCol w:w="1014"/>
        <w:gridCol w:w="1837"/>
        <w:gridCol w:w="3996"/>
      </w:tblGrid>
      <w:tr w14:paraId="7722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497" w:type="dxa"/>
            <w:vAlign w:val="center"/>
          </w:tcPr>
          <w:p w14:paraId="0DCA56A3">
            <w:pPr>
              <w:spacing w:line="360" w:lineRule="exact"/>
              <w:jc w:val="center"/>
              <w:textAlignment w:val="baseline"/>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序号</w:t>
            </w:r>
          </w:p>
        </w:tc>
        <w:tc>
          <w:tcPr>
            <w:tcW w:w="865" w:type="dxa"/>
            <w:gridSpan w:val="2"/>
            <w:vAlign w:val="center"/>
          </w:tcPr>
          <w:p w14:paraId="348F1905">
            <w:pPr>
              <w:spacing w:line="360" w:lineRule="exact"/>
              <w:jc w:val="center"/>
              <w:textAlignment w:val="baseline"/>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岗位</w:t>
            </w:r>
          </w:p>
        </w:tc>
        <w:tc>
          <w:tcPr>
            <w:tcW w:w="505" w:type="dxa"/>
            <w:vAlign w:val="center"/>
          </w:tcPr>
          <w:p w14:paraId="49D4A0A1">
            <w:pPr>
              <w:spacing w:line="360" w:lineRule="exact"/>
              <w:jc w:val="center"/>
              <w:textAlignment w:val="baseline"/>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名额</w:t>
            </w:r>
          </w:p>
        </w:tc>
        <w:tc>
          <w:tcPr>
            <w:tcW w:w="1014" w:type="dxa"/>
            <w:vAlign w:val="center"/>
          </w:tcPr>
          <w:p w14:paraId="2C587EB2">
            <w:pPr>
              <w:spacing w:line="360" w:lineRule="exact"/>
              <w:jc w:val="center"/>
              <w:textAlignment w:val="baseline"/>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年龄要求</w:t>
            </w:r>
          </w:p>
        </w:tc>
        <w:tc>
          <w:tcPr>
            <w:tcW w:w="1837" w:type="dxa"/>
            <w:vAlign w:val="center"/>
          </w:tcPr>
          <w:p w14:paraId="2364F818">
            <w:pPr>
              <w:spacing w:line="360" w:lineRule="exact"/>
              <w:jc w:val="center"/>
              <w:textAlignment w:val="baseline"/>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学历及专业要求</w:t>
            </w:r>
          </w:p>
        </w:tc>
        <w:tc>
          <w:tcPr>
            <w:tcW w:w="3996" w:type="dxa"/>
            <w:vAlign w:val="center"/>
          </w:tcPr>
          <w:p w14:paraId="3D73635E">
            <w:pPr>
              <w:spacing w:line="360" w:lineRule="exact"/>
              <w:jc w:val="center"/>
              <w:textAlignment w:val="baseline"/>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资质、经验要求</w:t>
            </w:r>
          </w:p>
        </w:tc>
      </w:tr>
      <w:tr w14:paraId="52B8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497" w:type="dxa"/>
            <w:vAlign w:val="center"/>
          </w:tcPr>
          <w:p w14:paraId="4DE06491">
            <w:pPr>
              <w:spacing w:line="300" w:lineRule="exact"/>
              <w:jc w:val="center"/>
              <w:textAlignment w:val="baseline"/>
              <w:rPr>
                <w:rFonts w:hint="eastAsia" w:ascii="黑体" w:hAnsi="黑体" w:eastAsia="黑体" w:cs="黑体"/>
                <w:b w:val="0"/>
                <w:bCs/>
                <w:sz w:val="28"/>
                <w:szCs w:val="28"/>
                <w:highlight w:val="none"/>
                <w:lang w:val="en-US" w:eastAsia="zh-CN"/>
              </w:rPr>
            </w:pPr>
            <w:r>
              <w:rPr>
                <w:rFonts w:hint="eastAsia" w:ascii="仿宋_GB2312" w:hAnsi="仿宋_GB2312" w:eastAsia="仿宋_GB2312" w:cs="仿宋_GB2312"/>
                <w:b/>
                <w:bCs w:val="0"/>
                <w:color w:val="auto"/>
                <w:kern w:val="2"/>
                <w:sz w:val="21"/>
                <w:szCs w:val="21"/>
                <w:highlight w:val="none"/>
                <w:lang w:val="en-US" w:eastAsia="zh-CN" w:bidi="ar-SA"/>
              </w:rPr>
              <w:t>1</w:t>
            </w:r>
          </w:p>
        </w:tc>
        <w:tc>
          <w:tcPr>
            <w:tcW w:w="865" w:type="dxa"/>
            <w:gridSpan w:val="2"/>
            <w:vAlign w:val="center"/>
          </w:tcPr>
          <w:p w14:paraId="5FCEB396">
            <w:pPr>
              <w:spacing w:line="300" w:lineRule="exact"/>
              <w:jc w:val="center"/>
              <w:textAlignment w:val="baseline"/>
              <w:rPr>
                <w:rFonts w:hint="eastAsia" w:ascii="黑体" w:hAnsi="黑体" w:eastAsia="黑体" w:cs="黑体"/>
                <w:b w:val="0"/>
                <w:bCs/>
                <w:sz w:val="28"/>
                <w:szCs w:val="28"/>
                <w:highlight w:val="none"/>
              </w:rPr>
            </w:pPr>
            <w:r>
              <w:rPr>
                <w:rFonts w:hint="eastAsia" w:ascii="仿宋_GB2312" w:hAnsi="仿宋_GB2312" w:eastAsia="仿宋_GB2312" w:cs="仿宋_GB2312"/>
                <w:b/>
                <w:bCs w:val="0"/>
                <w:color w:val="auto"/>
                <w:sz w:val="21"/>
                <w:szCs w:val="21"/>
                <w:highlight w:val="none"/>
                <w:lang w:val="en-US" w:eastAsia="zh-CN"/>
              </w:rPr>
              <w:t>作战训练室主任</w:t>
            </w:r>
          </w:p>
        </w:tc>
        <w:tc>
          <w:tcPr>
            <w:tcW w:w="505" w:type="dxa"/>
            <w:vAlign w:val="center"/>
          </w:tcPr>
          <w:p w14:paraId="71C0915D">
            <w:pPr>
              <w:spacing w:line="300" w:lineRule="exact"/>
              <w:jc w:val="center"/>
              <w:textAlignment w:val="baseline"/>
              <w:rPr>
                <w:rFonts w:hint="eastAsia" w:ascii="仿宋_GB2312" w:hAnsi="仿宋_GB2312" w:eastAsia="仿宋_GB2312" w:cs="仿宋_GB2312"/>
                <w:b/>
                <w:bCs w:val="0"/>
                <w:color w:val="auto"/>
                <w:kern w:val="2"/>
                <w:sz w:val="21"/>
                <w:szCs w:val="21"/>
                <w:highlight w:val="none"/>
                <w:lang w:val="en-US" w:eastAsia="zh-CN" w:bidi="ar-SA"/>
              </w:rPr>
            </w:pPr>
            <w:r>
              <w:rPr>
                <w:rFonts w:hint="eastAsia" w:ascii="仿宋_GB2312" w:hAnsi="仿宋_GB2312" w:eastAsia="仿宋_GB2312" w:cs="仿宋_GB2312"/>
                <w:b/>
                <w:bCs w:val="0"/>
                <w:color w:val="auto"/>
                <w:kern w:val="2"/>
                <w:sz w:val="21"/>
                <w:szCs w:val="21"/>
                <w:highlight w:val="none"/>
                <w:lang w:val="en-US" w:eastAsia="zh-CN" w:bidi="ar-SA"/>
              </w:rPr>
              <w:t>1</w:t>
            </w:r>
          </w:p>
        </w:tc>
        <w:tc>
          <w:tcPr>
            <w:tcW w:w="1014" w:type="dxa"/>
            <w:vAlign w:val="center"/>
          </w:tcPr>
          <w:p w14:paraId="09A22D80">
            <w:pPr>
              <w:spacing w:line="300" w:lineRule="exact"/>
              <w:jc w:val="center"/>
              <w:textAlignment w:val="baseline"/>
              <w:rPr>
                <w:rFonts w:hint="eastAsia" w:ascii="仿宋_GB2312" w:hAnsi="仿宋_GB2312" w:eastAsia="仿宋_GB2312" w:cs="仿宋_GB2312"/>
                <w:b/>
                <w:bCs w:val="0"/>
                <w:color w:val="auto"/>
                <w:kern w:val="2"/>
                <w:sz w:val="21"/>
                <w:szCs w:val="21"/>
                <w:highlight w:val="none"/>
                <w:lang w:val="en-US" w:eastAsia="zh-CN" w:bidi="ar-SA"/>
              </w:rPr>
            </w:pPr>
            <w:r>
              <w:rPr>
                <w:rFonts w:hint="default" w:ascii="仿宋_GB2312" w:hAnsi="仿宋_GB2312" w:eastAsia="仿宋_GB2312" w:cs="仿宋_GB2312"/>
                <w:b/>
                <w:bCs w:val="0"/>
                <w:color w:val="auto"/>
                <w:sz w:val="21"/>
                <w:szCs w:val="21"/>
                <w:highlight w:val="none"/>
                <w:lang w:val="en-US" w:eastAsia="zh-CN"/>
              </w:rPr>
              <w:t>4</w:t>
            </w:r>
            <w:r>
              <w:rPr>
                <w:rFonts w:hint="eastAsia" w:ascii="仿宋_GB2312" w:hAnsi="仿宋_GB2312" w:eastAsia="仿宋_GB2312" w:cs="仿宋_GB2312"/>
                <w:b/>
                <w:bCs w:val="0"/>
                <w:color w:val="auto"/>
                <w:sz w:val="21"/>
                <w:szCs w:val="21"/>
                <w:highlight w:val="none"/>
                <w:lang w:val="en-US" w:eastAsia="zh-CN"/>
              </w:rPr>
              <w:t>0</w:t>
            </w:r>
            <w:r>
              <w:rPr>
                <w:rFonts w:hint="default" w:ascii="仿宋_GB2312" w:hAnsi="仿宋_GB2312" w:eastAsia="仿宋_GB2312" w:cs="仿宋_GB2312"/>
                <w:b/>
                <w:bCs w:val="0"/>
                <w:color w:val="auto"/>
                <w:sz w:val="21"/>
                <w:szCs w:val="21"/>
                <w:highlight w:val="none"/>
                <w:lang w:val="en-US" w:eastAsia="zh-CN"/>
              </w:rPr>
              <w:t>周岁</w:t>
            </w:r>
            <w:r>
              <w:rPr>
                <w:rFonts w:hint="eastAsia" w:ascii="仿宋_GB2312" w:hAnsi="仿宋_GB2312" w:eastAsia="仿宋_GB2312" w:cs="仿宋_GB2312"/>
                <w:b/>
                <w:bCs w:val="0"/>
                <w:color w:val="auto"/>
                <w:kern w:val="2"/>
                <w:sz w:val="21"/>
                <w:szCs w:val="21"/>
                <w:highlight w:val="none"/>
                <w:lang w:val="en-US" w:eastAsia="zh-CN" w:bidi="ar-SA"/>
              </w:rPr>
              <w:t>及</w:t>
            </w:r>
            <w:r>
              <w:rPr>
                <w:rFonts w:hint="default" w:ascii="仿宋_GB2312" w:hAnsi="仿宋_GB2312" w:eastAsia="仿宋_GB2312" w:cs="仿宋_GB2312"/>
                <w:b/>
                <w:bCs w:val="0"/>
                <w:color w:val="auto"/>
                <w:sz w:val="21"/>
                <w:szCs w:val="21"/>
                <w:highlight w:val="none"/>
                <w:lang w:val="en-US" w:eastAsia="zh-CN"/>
              </w:rPr>
              <w:t>以下</w:t>
            </w:r>
          </w:p>
        </w:tc>
        <w:tc>
          <w:tcPr>
            <w:tcW w:w="1837" w:type="dxa"/>
            <w:vAlign w:val="center"/>
          </w:tcPr>
          <w:p w14:paraId="3D2C96B4">
            <w:pPr>
              <w:spacing w:line="300" w:lineRule="exact"/>
              <w:jc w:val="center"/>
              <w:textAlignment w:val="baseline"/>
              <w:rPr>
                <w:rFonts w:hint="default" w:ascii="仿宋_GB2312" w:hAnsi="仿宋_GB2312" w:eastAsia="仿宋_GB2312" w:cs="仿宋_GB2312"/>
                <w:b/>
                <w:bCs w:val="0"/>
                <w:color w:val="auto"/>
                <w:kern w:val="2"/>
                <w:sz w:val="21"/>
                <w:szCs w:val="21"/>
                <w:highlight w:val="none"/>
                <w:lang w:val="en-US" w:eastAsia="zh-CN" w:bidi="ar-SA"/>
              </w:rPr>
            </w:pPr>
            <w:r>
              <w:rPr>
                <w:rFonts w:hint="eastAsia" w:ascii="仿宋_GB2312" w:hAnsi="仿宋_GB2312" w:eastAsia="仿宋_GB2312" w:cs="仿宋_GB2312"/>
                <w:b/>
                <w:bCs w:val="0"/>
                <w:color w:val="auto"/>
                <w:kern w:val="2"/>
                <w:sz w:val="21"/>
                <w:szCs w:val="21"/>
                <w:highlight w:val="none"/>
                <w:lang w:val="en-US" w:eastAsia="zh-CN" w:bidi="ar-SA"/>
              </w:rPr>
              <w:t>大学专科及以上学历，专业不限</w:t>
            </w:r>
          </w:p>
        </w:tc>
        <w:tc>
          <w:tcPr>
            <w:tcW w:w="3996" w:type="dxa"/>
            <w:vAlign w:val="center"/>
          </w:tcPr>
          <w:p w14:paraId="01E386FD">
            <w:pPr>
              <w:spacing w:line="300" w:lineRule="exact"/>
              <w:jc w:val="left"/>
              <w:textAlignment w:val="baseline"/>
              <w:rPr>
                <w:rFonts w:hint="eastAsia" w:ascii="仿宋_GB2312" w:hAnsi="仿宋_GB2312" w:eastAsia="仿宋_GB2312" w:cs="仿宋_GB2312"/>
                <w:b/>
                <w:bCs w:val="0"/>
                <w:color w:val="auto"/>
                <w:kern w:val="2"/>
                <w:sz w:val="21"/>
                <w:szCs w:val="21"/>
                <w:highlight w:val="none"/>
                <w:lang w:val="en-US" w:eastAsia="zh-CN" w:bidi="ar-SA"/>
              </w:rPr>
            </w:pPr>
            <w:r>
              <w:rPr>
                <w:rFonts w:hint="eastAsia" w:ascii="仿宋_GB2312" w:hAnsi="仿宋_GB2312" w:eastAsia="仿宋_GB2312" w:cs="仿宋_GB2312"/>
                <w:b/>
                <w:bCs w:val="0"/>
                <w:color w:val="auto"/>
                <w:kern w:val="2"/>
                <w:sz w:val="21"/>
                <w:szCs w:val="21"/>
                <w:highlight w:val="none"/>
                <w:lang w:val="en-US" w:eastAsia="zh-CN" w:bidi="ar-SA"/>
              </w:rPr>
              <w:t>1.中共党员优先；</w:t>
            </w:r>
          </w:p>
          <w:p w14:paraId="42FDC35B">
            <w:pPr>
              <w:spacing w:line="300" w:lineRule="exact"/>
              <w:jc w:val="left"/>
              <w:textAlignment w:val="baseline"/>
              <w:rPr>
                <w:rFonts w:hint="eastAsia" w:ascii="仿宋_GB2312" w:hAnsi="仿宋_GB2312" w:eastAsia="仿宋" w:cs="仿宋_GB2312"/>
                <w:b/>
                <w:bCs w:val="0"/>
                <w:color w:val="auto"/>
                <w:kern w:val="2"/>
                <w:sz w:val="21"/>
                <w:szCs w:val="21"/>
                <w:highlight w:val="none"/>
                <w:lang w:val="en-US" w:eastAsia="zh-CN" w:bidi="ar-SA"/>
              </w:rPr>
            </w:pPr>
            <w:r>
              <w:rPr>
                <w:rFonts w:hint="eastAsia" w:ascii="仿宋_GB2312" w:hAnsi="仿宋_GB2312" w:eastAsia="仿宋_GB2312" w:cs="仿宋_GB2312"/>
                <w:b/>
                <w:bCs w:val="0"/>
                <w:color w:val="auto"/>
                <w:kern w:val="2"/>
                <w:sz w:val="21"/>
                <w:szCs w:val="21"/>
                <w:highlight w:val="none"/>
                <w:lang w:val="en-US" w:eastAsia="zh-CN" w:bidi="ar-SA"/>
              </w:rPr>
              <w:t>2.持有二级及以上民航灭火指挥岗位资格证书；</w:t>
            </w:r>
          </w:p>
          <w:p w14:paraId="077AB075">
            <w:pPr>
              <w:spacing w:line="300" w:lineRule="exact"/>
              <w:jc w:val="left"/>
              <w:textAlignment w:val="baseline"/>
              <w:rPr>
                <w:rFonts w:hint="eastAsia" w:ascii="仿宋_GB2312" w:hAnsi="仿宋_GB2312" w:eastAsia="仿宋_GB2312" w:cs="仿宋_GB2312"/>
                <w:b/>
                <w:bCs w:val="0"/>
                <w:color w:val="auto"/>
                <w:kern w:val="2"/>
                <w:sz w:val="21"/>
                <w:szCs w:val="21"/>
                <w:highlight w:val="none"/>
                <w:lang w:val="en-US" w:eastAsia="zh-CN" w:bidi="ar-SA"/>
              </w:rPr>
            </w:pPr>
            <w:r>
              <w:rPr>
                <w:rFonts w:hint="eastAsia" w:ascii="仿宋_GB2312" w:hAnsi="仿宋_GB2312" w:eastAsia="仿宋_GB2312" w:cs="仿宋_GB2312"/>
                <w:b/>
                <w:bCs w:val="0"/>
                <w:color w:val="auto"/>
                <w:kern w:val="2"/>
                <w:sz w:val="21"/>
                <w:szCs w:val="21"/>
                <w:highlight w:val="none"/>
                <w:lang w:val="en-US" w:eastAsia="zh-CN" w:bidi="ar-SA"/>
              </w:rPr>
              <w:t>3.具有3年及以上机场消防相关工作经验；</w:t>
            </w:r>
          </w:p>
          <w:p w14:paraId="668B5143">
            <w:pPr>
              <w:numPr>
                <w:ilvl w:val="0"/>
                <w:numId w:val="0"/>
              </w:numPr>
              <w:adjustRightInd w:val="0"/>
              <w:snapToGrid w:val="0"/>
              <w:ind w:left="0" w:leftChars="0" w:firstLine="0" w:firstLineChars="0"/>
              <w:rPr>
                <w:rFonts w:hint="eastAsia" w:ascii="仿宋_GB2312" w:hAnsi="仿宋_GB2312" w:eastAsia="仿宋_GB2312" w:cs="仿宋_GB2312"/>
                <w:b/>
                <w:bCs w:val="0"/>
                <w:color w:val="auto"/>
                <w:kern w:val="2"/>
                <w:sz w:val="21"/>
                <w:szCs w:val="21"/>
                <w:highlight w:val="none"/>
                <w:lang w:val="en-US" w:eastAsia="zh-CN" w:bidi="ar-SA"/>
              </w:rPr>
            </w:pPr>
            <w:r>
              <w:rPr>
                <w:rFonts w:hint="eastAsia" w:ascii="仿宋_GB2312" w:hAnsi="仿宋_GB2312" w:eastAsia="仿宋_GB2312" w:cs="仿宋_GB2312"/>
                <w:b/>
                <w:bCs w:val="0"/>
                <w:color w:val="auto"/>
                <w:kern w:val="2"/>
                <w:sz w:val="21"/>
                <w:szCs w:val="21"/>
                <w:highlight w:val="none"/>
                <w:lang w:val="en-US" w:eastAsia="zh-CN" w:bidi="ar-SA"/>
              </w:rPr>
              <w:t>4.接受过消防、护卫等业务理论知识学习、技能培训、体能训练、基础队列训练。</w:t>
            </w:r>
          </w:p>
        </w:tc>
      </w:tr>
      <w:tr w14:paraId="5E33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97" w:type="dxa"/>
            <w:vAlign w:val="center"/>
          </w:tcPr>
          <w:p w14:paraId="069A5F11">
            <w:pPr>
              <w:spacing w:line="300" w:lineRule="exact"/>
              <w:jc w:val="center"/>
              <w:textAlignment w:val="baseline"/>
              <w:rPr>
                <w:rFonts w:hint="eastAsia" w:ascii="仿宋_GB2312" w:hAnsi="仿宋_GB2312" w:eastAsia="仿宋_GB2312" w:cs="仿宋_GB2312"/>
                <w:b/>
                <w:bCs w:val="0"/>
                <w:color w:val="auto"/>
                <w:sz w:val="21"/>
                <w:szCs w:val="21"/>
                <w:highlight w:val="none"/>
                <w:lang w:val="en-US" w:eastAsia="zh-CN"/>
              </w:rPr>
            </w:pPr>
            <w:r>
              <w:rPr>
                <w:rFonts w:hint="eastAsia" w:ascii="仿宋_GB2312" w:hAnsi="仿宋_GB2312" w:eastAsia="仿宋_GB2312" w:cs="仿宋_GB2312"/>
                <w:b/>
                <w:bCs w:val="0"/>
                <w:color w:val="auto"/>
                <w:sz w:val="21"/>
                <w:szCs w:val="21"/>
                <w:highlight w:val="none"/>
                <w:lang w:val="en-US" w:eastAsia="zh-CN"/>
              </w:rPr>
              <w:t>2</w:t>
            </w:r>
          </w:p>
        </w:tc>
        <w:tc>
          <w:tcPr>
            <w:tcW w:w="865" w:type="dxa"/>
            <w:gridSpan w:val="2"/>
            <w:vAlign w:val="center"/>
          </w:tcPr>
          <w:p w14:paraId="431F326F">
            <w:pPr>
              <w:spacing w:line="300" w:lineRule="exact"/>
              <w:jc w:val="center"/>
              <w:textAlignment w:val="baseline"/>
              <w:rPr>
                <w:rFonts w:hint="default" w:ascii="仿宋_GB2312" w:hAnsi="仿宋_GB2312" w:eastAsia="仿宋_GB2312" w:cs="仿宋_GB2312"/>
                <w:b/>
                <w:bCs w:val="0"/>
                <w:color w:val="auto"/>
                <w:kern w:val="2"/>
                <w:sz w:val="21"/>
                <w:szCs w:val="21"/>
                <w:highlight w:val="none"/>
                <w:lang w:val="en-US" w:eastAsia="zh-CN" w:bidi="ar-SA"/>
              </w:rPr>
            </w:pPr>
            <w:r>
              <w:rPr>
                <w:rFonts w:hint="eastAsia" w:ascii="仿宋_GB2312" w:hAnsi="仿宋_GB2312" w:eastAsia="仿宋_GB2312" w:cs="仿宋_GB2312"/>
                <w:b/>
                <w:bCs w:val="0"/>
                <w:color w:val="auto"/>
                <w:sz w:val="21"/>
                <w:szCs w:val="21"/>
                <w:highlight w:val="none"/>
                <w:lang w:val="en-US" w:eastAsia="zh-CN"/>
              </w:rPr>
              <w:t>战斗员（护卫员）</w:t>
            </w:r>
          </w:p>
        </w:tc>
        <w:tc>
          <w:tcPr>
            <w:tcW w:w="505" w:type="dxa"/>
            <w:vAlign w:val="center"/>
          </w:tcPr>
          <w:p w14:paraId="23D951E8">
            <w:pPr>
              <w:spacing w:line="300" w:lineRule="exact"/>
              <w:jc w:val="center"/>
              <w:textAlignment w:val="baseline"/>
              <w:rPr>
                <w:rFonts w:hint="default" w:ascii="仿宋_GB2312" w:hAnsi="仿宋_GB2312" w:eastAsia="仿宋_GB2312" w:cs="仿宋_GB2312"/>
                <w:b/>
                <w:bCs w:val="0"/>
                <w:color w:val="auto"/>
                <w:kern w:val="2"/>
                <w:sz w:val="21"/>
                <w:szCs w:val="21"/>
                <w:highlight w:val="none"/>
                <w:lang w:val="en-US" w:eastAsia="zh-CN" w:bidi="ar-SA"/>
              </w:rPr>
            </w:pPr>
            <w:r>
              <w:rPr>
                <w:rFonts w:hint="eastAsia" w:ascii="仿宋_GB2312" w:hAnsi="仿宋_GB2312" w:eastAsia="仿宋_GB2312" w:cs="仿宋_GB2312"/>
                <w:b/>
                <w:bCs w:val="0"/>
                <w:color w:val="auto"/>
                <w:kern w:val="2"/>
                <w:sz w:val="21"/>
                <w:szCs w:val="21"/>
                <w:highlight w:val="none"/>
                <w:lang w:val="en-US" w:eastAsia="zh-CN" w:bidi="ar-SA"/>
              </w:rPr>
              <w:t>6</w:t>
            </w:r>
          </w:p>
        </w:tc>
        <w:tc>
          <w:tcPr>
            <w:tcW w:w="1014" w:type="dxa"/>
            <w:vAlign w:val="center"/>
          </w:tcPr>
          <w:p w14:paraId="2CF9811A">
            <w:pPr>
              <w:spacing w:line="300" w:lineRule="exact"/>
              <w:jc w:val="center"/>
              <w:textAlignment w:val="baseline"/>
              <w:rPr>
                <w:rFonts w:hint="eastAsia" w:ascii="仿宋_GB2312" w:hAnsi="仿宋_GB2312" w:eastAsia="仿宋_GB2312" w:cs="仿宋_GB2312"/>
                <w:b/>
                <w:bCs w:val="0"/>
                <w:color w:val="auto"/>
                <w:kern w:val="2"/>
                <w:sz w:val="21"/>
                <w:szCs w:val="21"/>
                <w:highlight w:val="none"/>
                <w:lang w:val="en-US" w:eastAsia="zh-CN" w:bidi="ar-SA"/>
              </w:rPr>
            </w:pPr>
            <w:r>
              <w:rPr>
                <w:rFonts w:hint="eastAsia" w:ascii="仿宋_GB2312" w:hAnsi="仿宋_GB2312" w:eastAsia="仿宋_GB2312" w:cs="仿宋_GB2312"/>
                <w:b/>
                <w:bCs w:val="0"/>
                <w:color w:val="auto"/>
                <w:kern w:val="2"/>
                <w:sz w:val="21"/>
                <w:szCs w:val="21"/>
                <w:highlight w:val="none"/>
                <w:lang w:val="en-US" w:eastAsia="zh-CN" w:bidi="ar-SA"/>
              </w:rPr>
              <w:t>35周岁及以下</w:t>
            </w:r>
          </w:p>
        </w:tc>
        <w:tc>
          <w:tcPr>
            <w:tcW w:w="1837" w:type="dxa"/>
            <w:vAlign w:val="center"/>
          </w:tcPr>
          <w:p w14:paraId="24522982">
            <w:pPr>
              <w:spacing w:line="300" w:lineRule="exact"/>
              <w:jc w:val="left"/>
              <w:textAlignment w:val="baseline"/>
              <w:rPr>
                <w:rFonts w:hint="default" w:ascii="仿宋_GB2312" w:hAnsi="仿宋_GB2312" w:eastAsia="仿宋_GB2312" w:cs="仿宋_GB2312"/>
                <w:b/>
                <w:bCs w:val="0"/>
                <w:color w:val="auto"/>
                <w:kern w:val="2"/>
                <w:sz w:val="21"/>
                <w:szCs w:val="21"/>
                <w:highlight w:val="none"/>
                <w:lang w:val="en-US" w:eastAsia="zh-CN" w:bidi="ar-SA"/>
              </w:rPr>
            </w:pPr>
            <w:r>
              <w:rPr>
                <w:rFonts w:hint="eastAsia" w:ascii="仿宋_GB2312" w:hAnsi="仿宋_GB2312" w:eastAsia="仿宋_GB2312" w:cs="仿宋_GB2312"/>
                <w:b/>
                <w:bCs w:val="0"/>
                <w:color w:val="auto"/>
                <w:kern w:val="2"/>
                <w:sz w:val="21"/>
                <w:szCs w:val="21"/>
                <w:highlight w:val="none"/>
                <w:lang w:val="en-US" w:eastAsia="zh-CN" w:bidi="ar-SA"/>
              </w:rPr>
              <w:t>大学</w:t>
            </w:r>
            <w:r>
              <w:rPr>
                <w:rFonts w:hint="eastAsia" w:ascii="仿宋_GB2312" w:hAnsi="仿宋_GB2312" w:eastAsia="仿宋_GB2312" w:cs="仿宋_GB2312"/>
                <w:b/>
                <w:bCs w:val="0"/>
                <w:color w:val="auto"/>
                <w:kern w:val="2"/>
                <w:sz w:val="21"/>
                <w:szCs w:val="21"/>
                <w:highlight w:val="none"/>
                <w:u w:val="none"/>
                <w:lang w:val="en-US" w:eastAsia="zh-CN" w:bidi="ar-SA"/>
              </w:rPr>
              <w:t>专科</w:t>
            </w:r>
            <w:r>
              <w:rPr>
                <w:rFonts w:hint="eastAsia" w:ascii="仿宋_GB2312" w:hAnsi="仿宋_GB2312" w:eastAsia="仿宋_GB2312" w:cs="仿宋_GB2312"/>
                <w:b/>
                <w:bCs w:val="0"/>
                <w:color w:val="auto"/>
                <w:kern w:val="2"/>
                <w:sz w:val="21"/>
                <w:szCs w:val="21"/>
                <w:highlight w:val="none"/>
                <w:lang w:val="en-US" w:eastAsia="zh-CN" w:bidi="ar-SA"/>
              </w:rPr>
              <w:t>及</w:t>
            </w:r>
            <w:r>
              <w:rPr>
                <w:rFonts w:hint="eastAsia" w:ascii="仿宋_GB2312" w:hAnsi="仿宋_GB2312" w:eastAsia="仿宋_GB2312" w:cs="仿宋_GB2312"/>
                <w:b/>
                <w:bCs w:val="0"/>
                <w:color w:val="auto"/>
                <w:kern w:val="2"/>
                <w:sz w:val="21"/>
                <w:szCs w:val="21"/>
                <w:highlight w:val="none"/>
                <w:u w:val="none"/>
                <w:lang w:val="en-US" w:eastAsia="zh-CN" w:bidi="ar-SA"/>
              </w:rPr>
              <w:t>以上学历，专业不限</w:t>
            </w:r>
          </w:p>
        </w:tc>
        <w:tc>
          <w:tcPr>
            <w:tcW w:w="3996" w:type="dxa"/>
            <w:vAlign w:val="center"/>
          </w:tcPr>
          <w:p w14:paraId="5A3418A6">
            <w:pPr>
              <w:numPr>
                <w:ilvl w:val="0"/>
                <w:numId w:val="0"/>
              </w:numPr>
              <w:spacing w:line="300" w:lineRule="exact"/>
              <w:jc w:val="left"/>
              <w:textAlignment w:val="baseline"/>
              <w:rPr>
                <w:rFonts w:hint="eastAsia" w:ascii="仿宋_GB2312" w:hAnsi="仿宋_GB2312" w:eastAsia="仿宋_GB2312" w:cs="仿宋_GB2312"/>
                <w:b/>
                <w:bCs w:val="0"/>
                <w:color w:val="auto"/>
                <w:kern w:val="2"/>
                <w:sz w:val="21"/>
                <w:szCs w:val="21"/>
                <w:highlight w:val="none"/>
                <w:lang w:val="en-US" w:eastAsia="zh-CN" w:bidi="ar-SA"/>
              </w:rPr>
            </w:pPr>
            <w:r>
              <w:rPr>
                <w:rFonts w:hint="eastAsia" w:ascii="仿宋_GB2312" w:hAnsi="仿宋_GB2312" w:eastAsia="仿宋_GB2312" w:cs="仿宋_GB2312"/>
                <w:b/>
                <w:bCs w:val="0"/>
                <w:color w:val="auto"/>
                <w:kern w:val="2"/>
                <w:sz w:val="21"/>
                <w:szCs w:val="21"/>
                <w:highlight w:val="none"/>
                <w:lang w:val="en-US" w:eastAsia="zh-CN" w:bidi="ar-SA"/>
              </w:rPr>
              <w:t>1.中共党员优先；</w:t>
            </w:r>
          </w:p>
          <w:p w14:paraId="148CD003">
            <w:pPr>
              <w:numPr>
                <w:ilvl w:val="0"/>
                <w:numId w:val="0"/>
              </w:numPr>
              <w:spacing w:line="300" w:lineRule="exact"/>
              <w:ind w:left="0" w:leftChars="0" w:firstLine="0" w:firstLineChars="0"/>
              <w:jc w:val="left"/>
              <w:textAlignment w:val="baseline"/>
              <w:rPr>
                <w:rFonts w:hint="eastAsia" w:ascii="仿宋_GB2312" w:hAnsi="仿宋_GB2312" w:eastAsia="仿宋_GB2312" w:cs="仿宋_GB2312"/>
                <w:b/>
                <w:bCs w:val="0"/>
                <w:strike w:val="0"/>
                <w:dstrike w:val="0"/>
                <w:color w:val="auto"/>
                <w:kern w:val="2"/>
                <w:sz w:val="21"/>
                <w:szCs w:val="21"/>
                <w:highlight w:val="none"/>
                <w:lang w:val="en-US" w:eastAsia="zh-CN" w:bidi="ar-SA"/>
              </w:rPr>
            </w:pPr>
            <w:r>
              <w:rPr>
                <w:rFonts w:hint="eastAsia" w:ascii="仿宋_GB2312" w:hAnsi="仿宋_GB2312" w:eastAsia="仿宋_GB2312" w:cs="仿宋_GB2312"/>
                <w:b/>
                <w:bCs w:val="0"/>
                <w:strike w:val="0"/>
                <w:dstrike w:val="0"/>
                <w:color w:val="auto"/>
                <w:kern w:val="2"/>
                <w:sz w:val="21"/>
                <w:szCs w:val="21"/>
                <w:highlight w:val="none"/>
                <w:lang w:val="en-US" w:eastAsia="zh-CN" w:bidi="ar-SA"/>
              </w:rPr>
              <w:t>2.具有1年</w:t>
            </w:r>
            <w:r>
              <w:rPr>
                <w:rFonts w:hint="eastAsia" w:ascii="仿宋_GB2312" w:hAnsi="仿宋_GB2312" w:eastAsia="仿宋_GB2312" w:cs="仿宋_GB2312"/>
                <w:b/>
                <w:bCs w:val="0"/>
                <w:color w:val="auto"/>
                <w:kern w:val="2"/>
                <w:sz w:val="21"/>
                <w:szCs w:val="21"/>
                <w:highlight w:val="none"/>
                <w:lang w:val="en-US" w:eastAsia="zh-CN" w:bidi="ar-SA"/>
              </w:rPr>
              <w:t>及</w:t>
            </w:r>
            <w:r>
              <w:rPr>
                <w:rFonts w:hint="eastAsia" w:ascii="仿宋_GB2312" w:hAnsi="仿宋_GB2312" w:eastAsia="仿宋_GB2312" w:cs="仿宋_GB2312"/>
                <w:b/>
                <w:bCs w:val="0"/>
                <w:strike w:val="0"/>
                <w:dstrike w:val="0"/>
                <w:color w:val="auto"/>
                <w:kern w:val="2"/>
                <w:sz w:val="21"/>
                <w:szCs w:val="21"/>
                <w:highlight w:val="none"/>
                <w:lang w:val="en-US" w:eastAsia="zh-CN" w:bidi="ar-SA"/>
              </w:rPr>
              <w:t>以上机场相关工作经验；</w:t>
            </w:r>
          </w:p>
          <w:p w14:paraId="6E0A6F7B">
            <w:pPr>
              <w:numPr>
                <w:ilvl w:val="0"/>
                <w:numId w:val="0"/>
              </w:numPr>
              <w:spacing w:line="300" w:lineRule="exact"/>
              <w:ind w:left="0" w:leftChars="0" w:firstLine="0" w:firstLineChars="0"/>
              <w:jc w:val="left"/>
              <w:textAlignment w:val="baseline"/>
              <w:rPr>
                <w:rFonts w:hint="eastAsia" w:ascii="仿宋_GB2312" w:hAnsi="仿宋_GB2312" w:eastAsia="仿宋_GB2312" w:cs="仿宋_GB2312"/>
                <w:b/>
                <w:bCs w:val="0"/>
                <w:color w:val="auto"/>
                <w:kern w:val="2"/>
                <w:sz w:val="21"/>
                <w:szCs w:val="21"/>
                <w:highlight w:val="none"/>
                <w:lang w:val="en-US" w:eastAsia="zh-CN" w:bidi="ar-SA"/>
              </w:rPr>
            </w:pPr>
            <w:r>
              <w:rPr>
                <w:rFonts w:hint="eastAsia" w:ascii="仿宋_GB2312" w:hAnsi="仿宋_GB2312" w:eastAsia="仿宋_GB2312" w:cs="仿宋_GB2312"/>
                <w:b/>
                <w:bCs w:val="0"/>
                <w:strike w:val="0"/>
                <w:dstrike w:val="0"/>
                <w:color w:val="auto"/>
                <w:kern w:val="2"/>
                <w:sz w:val="21"/>
                <w:szCs w:val="21"/>
                <w:highlight w:val="none"/>
                <w:lang w:val="en-US" w:eastAsia="zh-CN" w:bidi="ar-SA"/>
              </w:rPr>
              <w:t>3.持有C1</w:t>
            </w:r>
            <w:r>
              <w:rPr>
                <w:rFonts w:hint="eastAsia" w:ascii="仿宋_GB2312" w:hAnsi="仿宋_GB2312" w:eastAsia="仿宋_GB2312" w:cs="仿宋_GB2312"/>
                <w:b/>
                <w:bCs w:val="0"/>
                <w:color w:val="auto"/>
                <w:kern w:val="2"/>
                <w:sz w:val="21"/>
                <w:szCs w:val="21"/>
                <w:highlight w:val="none"/>
                <w:lang w:val="en-US" w:eastAsia="zh-CN" w:bidi="ar-SA"/>
              </w:rPr>
              <w:t>及</w:t>
            </w:r>
            <w:r>
              <w:rPr>
                <w:rFonts w:hint="eastAsia" w:ascii="仿宋_GB2312" w:hAnsi="仿宋_GB2312" w:eastAsia="仿宋_GB2312" w:cs="仿宋_GB2312"/>
                <w:b/>
                <w:bCs w:val="0"/>
                <w:strike w:val="0"/>
                <w:dstrike w:val="0"/>
                <w:color w:val="auto"/>
                <w:kern w:val="2"/>
                <w:sz w:val="21"/>
                <w:szCs w:val="21"/>
                <w:highlight w:val="none"/>
                <w:lang w:val="en-US" w:eastAsia="zh-CN" w:bidi="ar-SA"/>
              </w:rPr>
              <w:t>以上车辆驾驶证；</w:t>
            </w:r>
            <w:r>
              <w:rPr>
                <w:rFonts w:hint="eastAsia" w:ascii="仿宋_GB2312" w:hAnsi="仿宋_GB2312" w:eastAsia="仿宋_GB2312" w:cs="仿宋_GB2312"/>
                <w:b/>
                <w:bCs w:val="0"/>
                <w:color w:val="auto"/>
                <w:kern w:val="2"/>
                <w:sz w:val="21"/>
                <w:szCs w:val="21"/>
                <w:highlight w:val="none"/>
                <w:lang w:val="en-US" w:eastAsia="zh-CN" w:bidi="ar-SA"/>
              </w:rPr>
              <w:t xml:space="preserve">      </w:t>
            </w:r>
          </w:p>
          <w:p w14:paraId="4E1E43E6">
            <w:pPr>
              <w:numPr>
                <w:ilvl w:val="0"/>
                <w:numId w:val="0"/>
              </w:numPr>
              <w:spacing w:line="300" w:lineRule="exact"/>
              <w:ind w:left="0" w:leftChars="0" w:firstLine="0" w:firstLineChars="0"/>
              <w:jc w:val="left"/>
              <w:textAlignment w:val="baseline"/>
              <w:rPr>
                <w:rFonts w:hint="default" w:ascii="仿宋_GB2312" w:hAnsi="仿宋_GB2312" w:eastAsia="仿宋" w:cs="仿宋_GB2312"/>
                <w:b/>
                <w:bCs w:val="0"/>
                <w:color w:val="auto"/>
                <w:kern w:val="2"/>
                <w:sz w:val="21"/>
                <w:szCs w:val="21"/>
                <w:highlight w:val="none"/>
                <w:lang w:val="en-US" w:eastAsia="zh-CN" w:bidi="ar-SA"/>
              </w:rPr>
            </w:pPr>
            <w:r>
              <w:rPr>
                <w:rFonts w:hint="eastAsia" w:ascii="仿宋_GB2312" w:hAnsi="仿宋_GB2312" w:eastAsia="仿宋_GB2312" w:cs="仿宋_GB2312"/>
                <w:b/>
                <w:bCs w:val="0"/>
                <w:color w:val="auto"/>
                <w:kern w:val="2"/>
                <w:sz w:val="21"/>
                <w:szCs w:val="21"/>
                <w:highlight w:val="none"/>
                <w:lang w:val="en-US" w:eastAsia="zh-CN" w:bidi="ar-SA"/>
              </w:rPr>
              <w:t>3.具有机场相关实习培训及考核，并持有相关机场培训鉴定书或持有相关资质证书的优先。</w:t>
            </w:r>
          </w:p>
        </w:tc>
      </w:tr>
      <w:tr w14:paraId="371B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500" w:type="dxa"/>
            <w:gridSpan w:val="2"/>
            <w:vAlign w:val="center"/>
          </w:tcPr>
          <w:p w14:paraId="50496AD8">
            <w:pPr>
              <w:spacing w:line="300" w:lineRule="exact"/>
              <w:jc w:val="center"/>
              <w:textAlignment w:val="baseline"/>
              <w:rPr>
                <w:rFonts w:hint="default" w:ascii="仿宋_GB2312" w:hAnsi="仿宋_GB2312" w:eastAsia="仿宋_GB2312" w:cs="仿宋_GB2312"/>
                <w:b/>
                <w:bCs w:val="0"/>
                <w:color w:val="auto"/>
                <w:sz w:val="21"/>
                <w:szCs w:val="21"/>
                <w:highlight w:val="none"/>
                <w:lang w:val="en-US" w:eastAsia="zh-CN"/>
              </w:rPr>
            </w:pPr>
            <w:r>
              <w:rPr>
                <w:rFonts w:hint="eastAsia" w:ascii="仿宋_GB2312" w:hAnsi="仿宋_GB2312" w:eastAsia="仿宋_GB2312" w:cs="仿宋_GB2312"/>
                <w:b/>
                <w:bCs w:val="0"/>
                <w:color w:val="auto"/>
                <w:sz w:val="21"/>
                <w:szCs w:val="21"/>
                <w:highlight w:val="none"/>
                <w:lang w:val="en-US" w:eastAsia="zh-CN"/>
              </w:rPr>
              <w:t>3</w:t>
            </w:r>
          </w:p>
        </w:tc>
        <w:tc>
          <w:tcPr>
            <w:tcW w:w="862" w:type="dxa"/>
            <w:shd w:val="clear" w:color="auto" w:fill="auto"/>
            <w:vAlign w:val="center"/>
          </w:tcPr>
          <w:p w14:paraId="56922B4B">
            <w:pPr>
              <w:spacing w:line="300" w:lineRule="exact"/>
              <w:jc w:val="center"/>
              <w:textAlignment w:val="baseline"/>
              <w:rPr>
                <w:rFonts w:hint="eastAsia" w:ascii="仿宋_GB2312" w:hAnsi="仿宋_GB2312" w:eastAsia="仿宋_GB2312" w:cs="仿宋_GB2312"/>
                <w:b/>
                <w:bCs w:val="0"/>
                <w:color w:val="auto"/>
                <w:sz w:val="21"/>
                <w:szCs w:val="21"/>
                <w:highlight w:val="none"/>
                <w:lang w:val="en-US" w:eastAsia="zh-CN"/>
              </w:rPr>
            </w:pPr>
            <w:r>
              <w:rPr>
                <w:rFonts w:hint="eastAsia" w:ascii="仿宋_GB2312" w:hAnsi="仿宋_GB2312" w:eastAsia="仿宋_GB2312" w:cs="仿宋_GB2312"/>
                <w:b/>
                <w:bCs w:val="0"/>
                <w:color w:val="auto"/>
                <w:sz w:val="21"/>
                <w:szCs w:val="21"/>
                <w:highlight w:val="none"/>
                <w:lang w:val="en-US" w:eastAsia="zh-CN"/>
              </w:rPr>
              <w:t>X光机操作员</w:t>
            </w:r>
          </w:p>
        </w:tc>
        <w:tc>
          <w:tcPr>
            <w:tcW w:w="505" w:type="dxa"/>
            <w:shd w:val="clear" w:color="auto" w:fill="auto"/>
            <w:vAlign w:val="center"/>
          </w:tcPr>
          <w:p w14:paraId="3C98E653">
            <w:pPr>
              <w:spacing w:line="300" w:lineRule="exact"/>
              <w:jc w:val="center"/>
              <w:textAlignment w:val="baseline"/>
              <w:rPr>
                <w:rFonts w:hint="default" w:ascii="仿宋_GB2312" w:hAnsi="仿宋_GB2312" w:eastAsia="仿宋_GB2312" w:cs="仿宋_GB2312"/>
                <w:b/>
                <w:bCs w:val="0"/>
                <w:color w:val="auto"/>
                <w:sz w:val="21"/>
                <w:szCs w:val="21"/>
                <w:highlight w:val="none"/>
                <w:lang w:val="en-US" w:eastAsia="zh-CN"/>
              </w:rPr>
            </w:pPr>
            <w:r>
              <w:rPr>
                <w:rFonts w:hint="eastAsia" w:ascii="仿宋_GB2312" w:hAnsi="仿宋_GB2312" w:eastAsia="仿宋_GB2312" w:cs="仿宋_GB2312"/>
                <w:b/>
                <w:bCs w:val="0"/>
                <w:color w:val="auto"/>
                <w:sz w:val="21"/>
                <w:szCs w:val="21"/>
                <w:highlight w:val="none"/>
                <w:lang w:val="en-US" w:eastAsia="zh-CN"/>
              </w:rPr>
              <w:t>2</w:t>
            </w:r>
          </w:p>
        </w:tc>
        <w:tc>
          <w:tcPr>
            <w:tcW w:w="1014" w:type="dxa"/>
            <w:shd w:val="clear" w:color="auto" w:fill="auto"/>
            <w:vAlign w:val="center"/>
          </w:tcPr>
          <w:p w14:paraId="4937A9E7">
            <w:pPr>
              <w:spacing w:line="300" w:lineRule="exact"/>
              <w:jc w:val="center"/>
              <w:textAlignment w:val="baseline"/>
              <w:rPr>
                <w:rFonts w:hint="eastAsia" w:ascii="仿宋_GB2312" w:hAnsi="仿宋_GB2312" w:eastAsia="仿宋_GB2312" w:cs="仿宋_GB2312"/>
                <w:b/>
                <w:bCs w:val="0"/>
                <w:color w:val="auto"/>
                <w:sz w:val="21"/>
                <w:szCs w:val="21"/>
                <w:highlight w:val="none"/>
                <w:lang w:val="en-US" w:eastAsia="zh-CN"/>
              </w:rPr>
            </w:pPr>
            <w:r>
              <w:rPr>
                <w:rFonts w:hint="default" w:ascii="仿宋_GB2312" w:hAnsi="仿宋_GB2312" w:eastAsia="仿宋_GB2312" w:cs="仿宋_GB2312"/>
                <w:b/>
                <w:bCs w:val="0"/>
                <w:color w:val="auto"/>
                <w:kern w:val="2"/>
                <w:sz w:val="21"/>
                <w:szCs w:val="21"/>
                <w:highlight w:val="none"/>
                <w:lang w:val="en-US" w:eastAsia="zh-CN" w:bidi="ar-SA"/>
              </w:rPr>
              <w:t>45周岁</w:t>
            </w:r>
            <w:r>
              <w:rPr>
                <w:rFonts w:hint="eastAsia" w:ascii="仿宋_GB2312" w:hAnsi="仿宋_GB2312" w:eastAsia="仿宋_GB2312" w:cs="仿宋_GB2312"/>
                <w:b/>
                <w:bCs w:val="0"/>
                <w:color w:val="auto"/>
                <w:kern w:val="2"/>
                <w:sz w:val="21"/>
                <w:szCs w:val="21"/>
                <w:highlight w:val="none"/>
                <w:lang w:val="en-US" w:eastAsia="zh-CN" w:bidi="ar-SA"/>
              </w:rPr>
              <w:t>及</w:t>
            </w:r>
            <w:r>
              <w:rPr>
                <w:rFonts w:hint="default" w:ascii="仿宋_GB2312" w:hAnsi="仿宋_GB2312" w:eastAsia="仿宋_GB2312" w:cs="仿宋_GB2312"/>
                <w:b/>
                <w:bCs w:val="0"/>
                <w:color w:val="auto"/>
                <w:kern w:val="2"/>
                <w:sz w:val="21"/>
                <w:szCs w:val="21"/>
                <w:highlight w:val="none"/>
                <w:lang w:val="en-US" w:eastAsia="zh-CN" w:bidi="ar-SA"/>
              </w:rPr>
              <w:t>以下</w:t>
            </w:r>
          </w:p>
        </w:tc>
        <w:tc>
          <w:tcPr>
            <w:tcW w:w="1837" w:type="dxa"/>
            <w:shd w:val="clear" w:color="auto" w:fill="auto"/>
            <w:vAlign w:val="center"/>
          </w:tcPr>
          <w:p w14:paraId="5B8DC73F">
            <w:pPr>
              <w:spacing w:line="300" w:lineRule="exact"/>
              <w:jc w:val="left"/>
              <w:textAlignment w:val="baseline"/>
              <w:rPr>
                <w:rFonts w:hint="default" w:ascii="仿宋_GB2312" w:hAnsi="仿宋_GB2312" w:eastAsia="仿宋_GB2312" w:cs="仿宋_GB2312"/>
                <w:b/>
                <w:bCs w:val="0"/>
                <w:color w:val="auto"/>
                <w:sz w:val="21"/>
                <w:szCs w:val="21"/>
                <w:highlight w:val="none"/>
                <w:lang w:val="en-US" w:eastAsia="zh-CN"/>
              </w:rPr>
            </w:pPr>
            <w:r>
              <w:rPr>
                <w:rFonts w:hint="eastAsia" w:ascii="仿宋_GB2312" w:hAnsi="仿宋_GB2312" w:eastAsia="仿宋_GB2312" w:cs="仿宋_GB2312"/>
                <w:b/>
                <w:bCs w:val="0"/>
                <w:color w:val="auto"/>
                <w:kern w:val="2"/>
                <w:sz w:val="21"/>
                <w:szCs w:val="21"/>
                <w:highlight w:val="none"/>
                <w:lang w:val="en-US" w:eastAsia="zh-CN" w:bidi="ar-SA"/>
              </w:rPr>
              <w:t>大学</w:t>
            </w:r>
            <w:r>
              <w:rPr>
                <w:rFonts w:hint="eastAsia" w:ascii="仿宋_GB2312" w:hAnsi="仿宋_GB2312" w:eastAsia="仿宋_GB2312" w:cs="仿宋_GB2312"/>
                <w:b/>
                <w:bCs w:val="0"/>
                <w:color w:val="auto"/>
                <w:sz w:val="21"/>
                <w:szCs w:val="21"/>
                <w:highlight w:val="none"/>
                <w:u w:val="none"/>
                <w:lang w:val="en-US" w:eastAsia="zh-CN"/>
              </w:rPr>
              <w:t>专科</w:t>
            </w:r>
            <w:r>
              <w:rPr>
                <w:rFonts w:hint="eastAsia" w:ascii="仿宋_GB2312" w:hAnsi="仿宋_GB2312" w:eastAsia="仿宋_GB2312" w:cs="仿宋_GB2312"/>
                <w:b/>
                <w:bCs w:val="0"/>
                <w:color w:val="auto"/>
                <w:kern w:val="2"/>
                <w:sz w:val="21"/>
                <w:szCs w:val="21"/>
                <w:highlight w:val="none"/>
                <w:lang w:val="en-US" w:eastAsia="zh-CN" w:bidi="ar-SA"/>
              </w:rPr>
              <w:t>及</w:t>
            </w:r>
            <w:r>
              <w:rPr>
                <w:rFonts w:hint="eastAsia" w:ascii="仿宋_GB2312" w:hAnsi="仿宋_GB2312" w:eastAsia="仿宋_GB2312" w:cs="仿宋_GB2312"/>
                <w:b/>
                <w:bCs w:val="0"/>
                <w:color w:val="auto"/>
                <w:sz w:val="21"/>
                <w:szCs w:val="21"/>
                <w:highlight w:val="none"/>
                <w:u w:val="none"/>
                <w:lang w:val="en-US" w:eastAsia="zh-CN"/>
              </w:rPr>
              <w:t>以上学历，专业不限</w:t>
            </w:r>
          </w:p>
        </w:tc>
        <w:tc>
          <w:tcPr>
            <w:tcW w:w="3996" w:type="dxa"/>
            <w:shd w:val="clear" w:color="auto" w:fill="auto"/>
            <w:vAlign w:val="center"/>
          </w:tcPr>
          <w:p w14:paraId="6A3A9893">
            <w:pPr>
              <w:numPr>
                <w:ilvl w:val="0"/>
                <w:numId w:val="0"/>
              </w:numPr>
              <w:spacing w:line="300" w:lineRule="exact"/>
              <w:ind w:left="0" w:leftChars="0" w:firstLine="0" w:firstLineChars="0"/>
              <w:jc w:val="left"/>
              <w:textAlignment w:val="baseline"/>
              <w:rPr>
                <w:rFonts w:hint="eastAsia" w:ascii="仿宋_GB2312" w:hAnsi="仿宋_GB2312" w:eastAsia="仿宋_GB2312" w:cs="仿宋_GB2312"/>
                <w:b/>
                <w:bCs w:val="0"/>
                <w:color w:val="auto"/>
                <w:sz w:val="21"/>
                <w:szCs w:val="21"/>
                <w:highlight w:val="none"/>
                <w:lang w:val="en-US" w:eastAsia="zh-CN"/>
              </w:rPr>
            </w:pPr>
            <w:r>
              <w:rPr>
                <w:rFonts w:hint="eastAsia" w:ascii="仿宋_GB2312" w:hAnsi="仿宋_GB2312" w:eastAsia="仿宋_GB2312" w:cs="仿宋_GB2312"/>
                <w:b/>
                <w:bCs w:val="0"/>
                <w:color w:val="auto"/>
                <w:sz w:val="21"/>
                <w:szCs w:val="21"/>
                <w:highlight w:val="none"/>
                <w:lang w:val="en-US" w:eastAsia="zh-CN"/>
              </w:rPr>
              <w:t>1.</w:t>
            </w:r>
            <w:r>
              <w:rPr>
                <w:rFonts w:hint="eastAsia" w:ascii="仿宋_GB2312" w:hAnsi="仿宋_GB2312" w:eastAsia="仿宋_GB2312" w:cs="仿宋_GB2312"/>
                <w:b/>
                <w:bCs w:val="0"/>
                <w:color w:val="auto"/>
                <w:kern w:val="2"/>
                <w:sz w:val="21"/>
                <w:szCs w:val="21"/>
                <w:highlight w:val="none"/>
                <w:lang w:val="en-US" w:eastAsia="zh-CN" w:bidi="ar-SA"/>
              </w:rPr>
              <w:t>中共党员优先；</w:t>
            </w:r>
          </w:p>
          <w:p w14:paraId="10ACB355">
            <w:pPr>
              <w:numPr>
                <w:ilvl w:val="0"/>
                <w:numId w:val="0"/>
              </w:numPr>
              <w:spacing w:line="300" w:lineRule="exact"/>
              <w:ind w:left="0" w:leftChars="0" w:firstLine="0" w:firstLineChars="0"/>
              <w:jc w:val="left"/>
              <w:textAlignment w:val="baseline"/>
              <w:rPr>
                <w:rFonts w:hint="default" w:ascii="仿宋_GB2312" w:hAnsi="仿宋_GB2312" w:eastAsia="仿宋_GB2312" w:cs="仿宋_GB2312"/>
                <w:b/>
                <w:bCs w:val="0"/>
                <w:color w:val="auto"/>
                <w:sz w:val="21"/>
                <w:szCs w:val="21"/>
                <w:highlight w:val="none"/>
                <w:lang w:val="en-US" w:eastAsia="zh-CN"/>
              </w:rPr>
            </w:pPr>
            <w:r>
              <w:rPr>
                <w:rFonts w:hint="eastAsia" w:ascii="仿宋_GB2312" w:hAnsi="仿宋_GB2312" w:eastAsia="仿宋_GB2312" w:cs="仿宋_GB2312"/>
                <w:b/>
                <w:bCs w:val="0"/>
                <w:color w:val="auto"/>
                <w:sz w:val="21"/>
                <w:szCs w:val="21"/>
                <w:highlight w:val="none"/>
                <w:lang w:val="en-US" w:eastAsia="zh-CN"/>
              </w:rPr>
              <w:t>2.</w:t>
            </w:r>
            <w:r>
              <w:rPr>
                <w:rFonts w:hint="default" w:ascii="仿宋_GB2312" w:hAnsi="仿宋_GB2312" w:eastAsia="仿宋_GB2312" w:cs="仿宋_GB2312"/>
                <w:b/>
                <w:bCs w:val="0"/>
                <w:color w:val="auto"/>
                <w:sz w:val="21"/>
                <w:szCs w:val="21"/>
                <w:highlight w:val="none"/>
                <w:lang w:val="en-US" w:eastAsia="zh-CN"/>
              </w:rPr>
              <w:t>具有</w:t>
            </w:r>
            <w:r>
              <w:rPr>
                <w:rFonts w:hint="eastAsia" w:ascii="仿宋_GB2312" w:hAnsi="仿宋_GB2312" w:eastAsia="仿宋_GB2312" w:cs="仿宋_GB2312"/>
                <w:b/>
                <w:bCs w:val="0"/>
                <w:color w:val="auto"/>
                <w:sz w:val="21"/>
                <w:szCs w:val="21"/>
                <w:highlight w:val="none"/>
                <w:lang w:val="en-US" w:eastAsia="zh-CN"/>
              </w:rPr>
              <w:t>3</w:t>
            </w:r>
            <w:r>
              <w:rPr>
                <w:rFonts w:hint="default" w:ascii="仿宋_GB2312" w:hAnsi="仿宋_GB2312" w:eastAsia="仿宋_GB2312" w:cs="仿宋_GB2312"/>
                <w:b/>
                <w:bCs w:val="0"/>
                <w:color w:val="auto"/>
                <w:sz w:val="21"/>
                <w:szCs w:val="21"/>
                <w:highlight w:val="none"/>
                <w:lang w:val="en-US" w:eastAsia="zh-CN"/>
              </w:rPr>
              <w:t>年</w:t>
            </w:r>
            <w:r>
              <w:rPr>
                <w:rFonts w:hint="eastAsia" w:ascii="仿宋_GB2312" w:hAnsi="仿宋_GB2312" w:eastAsia="仿宋_GB2312" w:cs="仿宋_GB2312"/>
                <w:b/>
                <w:bCs w:val="0"/>
                <w:color w:val="auto"/>
                <w:kern w:val="2"/>
                <w:sz w:val="21"/>
                <w:szCs w:val="21"/>
                <w:highlight w:val="none"/>
                <w:lang w:val="en-US" w:eastAsia="zh-CN" w:bidi="ar-SA"/>
              </w:rPr>
              <w:t>及</w:t>
            </w:r>
            <w:r>
              <w:rPr>
                <w:rFonts w:hint="default" w:ascii="仿宋_GB2312" w:hAnsi="仿宋_GB2312" w:eastAsia="仿宋_GB2312" w:cs="仿宋_GB2312"/>
                <w:b/>
                <w:bCs w:val="0"/>
                <w:color w:val="auto"/>
                <w:sz w:val="21"/>
                <w:szCs w:val="21"/>
                <w:highlight w:val="none"/>
                <w:lang w:val="en-US" w:eastAsia="zh-CN"/>
              </w:rPr>
              <w:t>以上民航安全检查工作经验</w:t>
            </w:r>
            <w:r>
              <w:rPr>
                <w:rFonts w:hint="eastAsia" w:ascii="仿宋_GB2312" w:hAnsi="仿宋_GB2312" w:eastAsia="仿宋_GB2312" w:cs="仿宋_GB2312"/>
                <w:b/>
                <w:bCs w:val="0"/>
                <w:color w:val="auto"/>
                <w:sz w:val="21"/>
                <w:szCs w:val="21"/>
                <w:highlight w:val="none"/>
                <w:lang w:val="en-US" w:eastAsia="zh-CN"/>
              </w:rPr>
              <w:t>；</w:t>
            </w:r>
          </w:p>
          <w:p w14:paraId="1A449310">
            <w:pPr>
              <w:numPr>
                <w:ilvl w:val="0"/>
                <w:numId w:val="0"/>
              </w:numPr>
              <w:spacing w:line="300" w:lineRule="exact"/>
              <w:ind w:left="0" w:leftChars="0" w:firstLine="0" w:firstLineChars="0"/>
              <w:jc w:val="left"/>
              <w:textAlignment w:val="baseline"/>
              <w:rPr>
                <w:rFonts w:hint="eastAsia" w:ascii="仿宋_GB2312" w:hAnsi="仿宋_GB2312" w:eastAsia="仿宋_GB2312" w:cs="仿宋_GB2312"/>
                <w:b/>
                <w:bCs w:val="0"/>
                <w:color w:val="auto"/>
                <w:sz w:val="21"/>
                <w:szCs w:val="21"/>
                <w:highlight w:val="none"/>
                <w:lang w:val="en-US" w:eastAsia="zh-CN"/>
              </w:rPr>
            </w:pPr>
            <w:r>
              <w:rPr>
                <w:rFonts w:hint="default" w:ascii="仿宋_GB2312" w:hAnsi="仿宋_GB2312" w:eastAsia="仿宋_GB2312" w:cs="仿宋_GB2312"/>
                <w:b/>
                <w:bCs w:val="0"/>
                <w:color w:val="auto"/>
                <w:sz w:val="21"/>
                <w:szCs w:val="21"/>
                <w:highlight w:val="none"/>
                <w:lang w:val="en-US" w:eastAsia="zh-CN"/>
              </w:rPr>
              <w:t>3.持有民航安全检查员中级</w:t>
            </w:r>
            <w:r>
              <w:rPr>
                <w:rFonts w:hint="eastAsia" w:ascii="仿宋_GB2312" w:hAnsi="仿宋_GB2312" w:eastAsia="仿宋_GB2312" w:cs="仿宋_GB2312"/>
                <w:b/>
                <w:bCs w:val="0"/>
                <w:color w:val="auto"/>
                <w:kern w:val="2"/>
                <w:sz w:val="21"/>
                <w:szCs w:val="21"/>
                <w:highlight w:val="none"/>
                <w:lang w:val="en-US" w:eastAsia="zh-CN" w:bidi="ar-SA"/>
              </w:rPr>
              <w:t>及</w:t>
            </w:r>
            <w:r>
              <w:rPr>
                <w:rFonts w:hint="default" w:ascii="仿宋_GB2312" w:hAnsi="仿宋_GB2312" w:eastAsia="仿宋_GB2312" w:cs="仿宋_GB2312"/>
                <w:b/>
                <w:bCs w:val="0"/>
                <w:color w:val="auto"/>
                <w:sz w:val="21"/>
                <w:szCs w:val="21"/>
                <w:highlight w:val="none"/>
                <w:lang w:val="en-US" w:eastAsia="zh-CN"/>
              </w:rPr>
              <w:t>以上证书（符合局方安检证书复审有关要求）；</w:t>
            </w:r>
          </w:p>
          <w:p w14:paraId="42FAD68B">
            <w:pPr>
              <w:numPr>
                <w:ilvl w:val="0"/>
                <w:numId w:val="0"/>
              </w:numPr>
              <w:spacing w:line="300" w:lineRule="exact"/>
              <w:ind w:left="0" w:leftChars="0" w:firstLine="0" w:firstLineChars="0"/>
              <w:jc w:val="left"/>
              <w:textAlignment w:val="baseline"/>
              <w:rPr>
                <w:rFonts w:hint="default" w:ascii="仿宋_GB2312" w:hAnsi="仿宋_GB2312" w:eastAsia="仿宋_GB2312" w:cs="仿宋_GB2312"/>
                <w:b/>
                <w:bCs w:val="0"/>
                <w:color w:val="auto"/>
                <w:sz w:val="21"/>
                <w:szCs w:val="21"/>
                <w:highlight w:val="none"/>
                <w:lang w:val="en-US" w:eastAsia="zh-CN"/>
              </w:rPr>
            </w:pPr>
            <w:r>
              <w:rPr>
                <w:rFonts w:hint="eastAsia" w:ascii="仿宋_GB2312" w:hAnsi="仿宋_GB2312" w:eastAsia="仿宋_GB2312" w:cs="仿宋_GB2312"/>
                <w:b/>
                <w:bCs w:val="0"/>
                <w:color w:val="auto"/>
                <w:sz w:val="21"/>
                <w:szCs w:val="21"/>
                <w:highlight w:val="none"/>
                <w:lang w:val="en-US" w:eastAsia="zh-CN"/>
              </w:rPr>
              <w:t>4.有</w:t>
            </w:r>
            <w:r>
              <w:rPr>
                <w:rFonts w:hint="default" w:ascii="仿宋_GB2312" w:hAnsi="仿宋_GB2312" w:eastAsia="仿宋_GB2312" w:cs="仿宋_GB2312"/>
                <w:b/>
                <w:bCs w:val="0"/>
                <w:color w:val="auto"/>
                <w:sz w:val="21"/>
                <w:szCs w:val="21"/>
                <w:highlight w:val="none"/>
                <w:lang w:val="en-US" w:eastAsia="zh-CN"/>
              </w:rPr>
              <w:t>1年</w:t>
            </w:r>
            <w:r>
              <w:rPr>
                <w:rFonts w:hint="eastAsia" w:ascii="仿宋_GB2312" w:hAnsi="仿宋_GB2312" w:eastAsia="仿宋_GB2312" w:cs="仿宋_GB2312"/>
                <w:b/>
                <w:bCs w:val="0"/>
                <w:color w:val="auto"/>
                <w:kern w:val="2"/>
                <w:sz w:val="21"/>
                <w:szCs w:val="21"/>
                <w:highlight w:val="none"/>
                <w:lang w:val="en-US" w:eastAsia="zh-CN" w:bidi="ar-SA"/>
              </w:rPr>
              <w:t>及</w:t>
            </w:r>
            <w:r>
              <w:rPr>
                <w:rFonts w:hint="default" w:ascii="仿宋_GB2312" w:hAnsi="仿宋_GB2312" w:eastAsia="仿宋_GB2312" w:cs="仿宋_GB2312"/>
                <w:b/>
                <w:bCs w:val="0"/>
                <w:color w:val="auto"/>
                <w:sz w:val="21"/>
                <w:szCs w:val="21"/>
                <w:highlight w:val="none"/>
                <w:lang w:val="en-US" w:eastAsia="zh-CN"/>
              </w:rPr>
              <w:t>以上X光机操作工作经验者优先。</w:t>
            </w:r>
          </w:p>
        </w:tc>
      </w:tr>
      <w:tr w14:paraId="4FDB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 w:type="dxa"/>
            <w:gridSpan w:val="2"/>
            <w:vAlign w:val="center"/>
          </w:tcPr>
          <w:p w14:paraId="4C3C57B7">
            <w:pPr>
              <w:spacing w:line="300" w:lineRule="exact"/>
              <w:jc w:val="center"/>
              <w:textAlignment w:val="baseline"/>
              <w:rPr>
                <w:rFonts w:hint="default" w:ascii="仿宋_GB2312" w:hAnsi="仿宋_GB2312" w:eastAsia="仿宋_GB2312" w:cs="仿宋_GB2312"/>
                <w:b/>
                <w:bCs w:val="0"/>
                <w:color w:val="auto"/>
                <w:sz w:val="21"/>
                <w:szCs w:val="21"/>
                <w:highlight w:val="none"/>
                <w:lang w:val="en-US" w:eastAsia="zh-CN"/>
              </w:rPr>
            </w:pPr>
            <w:r>
              <w:rPr>
                <w:rFonts w:hint="eastAsia" w:ascii="仿宋_GB2312" w:hAnsi="仿宋_GB2312" w:eastAsia="仿宋_GB2312" w:cs="仿宋_GB2312"/>
                <w:b/>
                <w:bCs w:val="0"/>
                <w:color w:val="auto"/>
                <w:sz w:val="21"/>
                <w:szCs w:val="21"/>
                <w:highlight w:val="none"/>
                <w:lang w:val="en-US" w:eastAsia="zh-CN"/>
              </w:rPr>
              <w:t>4</w:t>
            </w:r>
          </w:p>
        </w:tc>
        <w:tc>
          <w:tcPr>
            <w:tcW w:w="862" w:type="dxa"/>
            <w:shd w:val="clear" w:color="auto" w:fill="auto"/>
            <w:vAlign w:val="center"/>
          </w:tcPr>
          <w:p w14:paraId="4680AA39">
            <w:pPr>
              <w:spacing w:line="300" w:lineRule="exact"/>
              <w:jc w:val="center"/>
              <w:textAlignment w:val="baseline"/>
              <w:rPr>
                <w:rFonts w:hint="eastAsia" w:ascii="仿宋_GB2312" w:hAnsi="仿宋_GB2312" w:eastAsia="仿宋_GB2312" w:cs="仿宋_GB2312"/>
                <w:b/>
                <w:bCs w:val="0"/>
                <w:color w:val="auto"/>
                <w:sz w:val="21"/>
                <w:szCs w:val="21"/>
                <w:highlight w:val="none"/>
                <w:lang w:val="en-US" w:eastAsia="zh-CN"/>
              </w:rPr>
            </w:pPr>
            <w:r>
              <w:rPr>
                <w:rFonts w:hint="eastAsia" w:ascii="仿宋_GB2312" w:hAnsi="仿宋_GB2312" w:eastAsia="仿宋_GB2312" w:cs="仿宋_GB2312"/>
                <w:b/>
                <w:bCs w:val="0"/>
                <w:color w:val="auto"/>
                <w:sz w:val="21"/>
                <w:szCs w:val="21"/>
                <w:highlight w:val="none"/>
                <w:lang w:val="en-US" w:eastAsia="zh-CN"/>
              </w:rPr>
              <w:t>安全检查员（初级）</w:t>
            </w:r>
          </w:p>
        </w:tc>
        <w:tc>
          <w:tcPr>
            <w:tcW w:w="505" w:type="dxa"/>
            <w:shd w:val="clear" w:color="auto" w:fill="auto"/>
            <w:vAlign w:val="center"/>
          </w:tcPr>
          <w:p w14:paraId="502C6044">
            <w:pPr>
              <w:spacing w:line="300" w:lineRule="exact"/>
              <w:jc w:val="center"/>
              <w:textAlignment w:val="baseline"/>
              <w:rPr>
                <w:rFonts w:hint="eastAsia" w:ascii="仿宋_GB2312" w:hAnsi="仿宋_GB2312" w:eastAsia="仿宋_GB2312" w:cs="仿宋_GB2312"/>
                <w:b/>
                <w:bCs w:val="0"/>
                <w:color w:val="auto"/>
                <w:kern w:val="2"/>
                <w:sz w:val="21"/>
                <w:szCs w:val="21"/>
                <w:highlight w:val="none"/>
                <w:lang w:val="en-US" w:eastAsia="zh-CN" w:bidi="ar-SA"/>
              </w:rPr>
            </w:pPr>
            <w:r>
              <w:rPr>
                <w:rFonts w:hint="eastAsia" w:ascii="仿宋_GB2312" w:hAnsi="仿宋_GB2312" w:eastAsia="仿宋_GB2312" w:cs="仿宋_GB2312"/>
                <w:b/>
                <w:bCs w:val="0"/>
                <w:color w:val="auto"/>
                <w:sz w:val="21"/>
                <w:szCs w:val="21"/>
                <w:highlight w:val="none"/>
                <w:lang w:val="en-US" w:eastAsia="zh-CN"/>
              </w:rPr>
              <w:t>2</w:t>
            </w:r>
          </w:p>
        </w:tc>
        <w:tc>
          <w:tcPr>
            <w:tcW w:w="1014" w:type="dxa"/>
            <w:shd w:val="clear" w:color="auto" w:fill="auto"/>
            <w:vAlign w:val="center"/>
          </w:tcPr>
          <w:p w14:paraId="539E3A6D">
            <w:pPr>
              <w:spacing w:line="300" w:lineRule="exact"/>
              <w:jc w:val="center"/>
              <w:textAlignment w:val="baseline"/>
              <w:rPr>
                <w:rFonts w:hint="eastAsia" w:ascii="仿宋_GB2312" w:hAnsi="仿宋_GB2312" w:eastAsia="仿宋_GB2312" w:cs="仿宋_GB2312"/>
                <w:b/>
                <w:bCs w:val="0"/>
                <w:color w:val="auto"/>
                <w:kern w:val="2"/>
                <w:sz w:val="21"/>
                <w:szCs w:val="21"/>
                <w:highlight w:val="none"/>
                <w:lang w:val="en-US" w:eastAsia="zh-CN" w:bidi="ar-SA"/>
              </w:rPr>
            </w:pPr>
            <w:r>
              <w:rPr>
                <w:rFonts w:hint="eastAsia" w:ascii="仿宋_GB2312" w:hAnsi="仿宋_GB2312" w:eastAsia="仿宋_GB2312" w:cs="仿宋_GB2312"/>
                <w:b/>
                <w:bCs w:val="0"/>
                <w:color w:val="auto"/>
                <w:sz w:val="21"/>
                <w:szCs w:val="21"/>
                <w:highlight w:val="none"/>
                <w:lang w:val="en-US" w:eastAsia="zh-CN"/>
              </w:rPr>
              <w:t>35周岁</w:t>
            </w:r>
            <w:r>
              <w:rPr>
                <w:rFonts w:hint="eastAsia" w:ascii="仿宋_GB2312" w:hAnsi="仿宋_GB2312" w:eastAsia="仿宋_GB2312" w:cs="仿宋_GB2312"/>
                <w:b/>
                <w:bCs w:val="0"/>
                <w:color w:val="auto"/>
                <w:kern w:val="2"/>
                <w:sz w:val="21"/>
                <w:szCs w:val="21"/>
                <w:highlight w:val="none"/>
                <w:lang w:val="en-US" w:eastAsia="zh-CN" w:bidi="ar-SA"/>
              </w:rPr>
              <w:t>及</w:t>
            </w:r>
            <w:r>
              <w:rPr>
                <w:rFonts w:hint="eastAsia" w:ascii="仿宋_GB2312" w:hAnsi="仿宋_GB2312" w:eastAsia="仿宋_GB2312" w:cs="仿宋_GB2312"/>
                <w:b/>
                <w:bCs w:val="0"/>
                <w:color w:val="auto"/>
                <w:sz w:val="21"/>
                <w:szCs w:val="21"/>
                <w:highlight w:val="none"/>
                <w:lang w:val="en-US" w:eastAsia="zh-CN"/>
              </w:rPr>
              <w:t>以下</w:t>
            </w:r>
          </w:p>
        </w:tc>
        <w:tc>
          <w:tcPr>
            <w:tcW w:w="1837" w:type="dxa"/>
            <w:shd w:val="clear" w:color="auto" w:fill="auto"/>
            <w:vAlign w:val="center"/>
          </w:tcPr>
          <w:p w14:paraId="5BBC92D0">
            <w:pPr>
              <w:spacing w:line="300" w:lineRule="exact"/>
              <w:jc w:val="left"/>
              <w:textAlignment w:val="baseline"/>
              <w:rPr>
                <w:rFonts w:hint="eastAsia" w:ascii="仿宋_GB2312" w:hAnsi="仿宋_GB2312" w:eastAsia="仿宋_GB2312" w:cs="仿宋_GB2312"/>
                <w:b/>
                <w:bCs w:val="0"/>
                <w:color w:val="auto"/>
                <w:sz w:val="21"/>
                <w:szCs w:val="21"/>
                <w:highlight w:val="none"/>
                <w:lang w:val="en-US" w:eastAsia="zh-CN"/>
              </w:rPr>
            </w:pPr>
            <w:r>
              <w:rPr>
                <w:rFonts w:hint="eastAsia" w:ascii="仿宋_GB2312" w:hAnsi="仿宋_GB2312" w:eastAsia="仿宋_GB2312" w:cs="仿宋_GB2312"/>
                <w:b/>
                <w:bCs w:val="0"/>
                <w:color w:val="auto"/>
                <w:kern w:val="2"/>
                <w:sz w:val="21"/>
                <w:szCs w:val="21"/>
                <w:highlight w:val="none"/>
                <w:lang w:val="en-US" w:eastAsia="zh-CN" w:bidi="ar-SA"/>
              </w:rPr>
              <w:t>大学</w:t>
            </w:r>
            <w:r>
              <w:rPr>
                <w:rFonts w:hint="eastAsia" w:ascii="仿宋_GB2312" w:hAnsi="仿宋_GB2312" w:eastAsia="仿宋_GB2312" w:cs="仿宋_GB2312"/>
                <w:b/>
                <w:bCs w:val="0"/>
                <w:color w:val="auto"/>
                <w:sz w:val="21"/>
                <w:szCs w:val="21"/>
                <w:highlight w:val="none"/>
                <w:lang w:val="en-US" w:eastAsia="zh-CN"/>
              </w:rPr>
              <w:t>专科</w:t>
            </w:r>
            <w:r>
              <w:rPr>
                <w:rFonts w:hint="eastAsia" w:ascii="仿宋_GB2312" w:hAnsi="仿宋_GB2312" w:eastAsia="仿宋_GB2312" w:cs="仿宋_GB2312"/>
                <w:b/>
                <w:bCs w:val="0"/>
                <w:color w:val="auto"/>
                <w:kern w:val="2"/>
                <w:sz w:val="21"/>
                <w:szCs w:val="21"/>
                <w:highlight w:val="none"/>
                <w:lang w:val="en-US" w:eastAsia="zh-CN" w:bidi="ar-SA"/>
              </w:rPr>
              <w:t>及</w:t>
            </w:r>
            <w:r>
              <w:rPr>
                <w:rFonts w:hint="eastAsia" w:ascii="仿宋_GB2312" w:hAnsi="仿宋_GB2312" w:eastAsia="仿宋_GB2312" w:cs="仿宋_GB2312"/>
                <w:b/>
                <w:bCs w:val="0"/>
                <w:color w:val="auto"/>
                <w:sz w:val="21"/>
                <w:szCs w:val="21"/>
                <w:highlight w:val="none"/>
                <w:lang w:val="en-US" w:eastAsia="zh-CN"/>
              </w:rPr>
              <w:t>以上学历，专业不限</w:t>
            </w:r>
          </w:p>
        </w:tc>
        <w:tc>
          <w:tcPr>
            <w:tcW w:w="3996" w:type="dxa"/>
            <w:shd w:val="clear" w:color="auto" w:fill="auto"/>
            <w:vAlign w:val="center"/>
          </w:tcPr>
          <w:p w14:paraId="2CB32658">
            <w:pPr>
              <w:numPr>
                <w:ilvl w:val="0"/>
                <w:numId w:val="0"/>
              </w:numPr>
              <w:spacing w:line="300" w:lineRule="exact"/>
              <w:ind w:left="0" w:leftChars="0" w:firstLine="0" w:firstLineChars="0"/>
              <w:jc w:val="left"/>
              <w:textAlignment w:val="baseline"/>
              <w:rPr>
                <w:rFonts w:hint="eastAsia" w:ascii="仿宋_GB2312" w:hAnsi="仿宋_GB2312" w:eastAsia="仿宋_GB2312" w:cs="仿宋_GB2312"/>
                <w:b/>
                <w:bCs w:val="0"/>
                <w:color w:val="auto"/>
                <w:sz w:val="21"/>
                <w:szCs w:val="21"/>
                <w:highlight w:val="none"/>
                <w:lang w:val="en-US" w:eastAsia="zh-CN"/>
              </w:rPr>
            </w:pPr>
            <w:r>
              <w:rPr>
                <w:rFonts w:hint="eastAsia" w:ascii="仿宋_GB2312" w:hAnsi="仿宋_GB2312" w:eastAsia="仿宋_GB2312" w:cs="仿宋_GB2312"/>
                <w:b/>
                <w:bCs w:val="0"/>
                <w:color w:val="auto"/>
                <w:sz w:val="21"/>
                <w:szCs w:val="21"/>
                <w:highlight w:val="none"/>
                <w:lang w:val="en-US" w:eastAsia="zh-CN"/>
              </w:rPr>
              <w:t>1.中共党员优先；</w:t>
            </w:r>
          </w:p>
          <w:p w14:paraId="735616DF">
            <w:pPr>
              <w:numPr>
                <w:ilvl w:val="0"/>
                <w:numId w:val="0"/>
              </w:numPr>
              <w:spacing w:line="300" w:lineRule="exact"/>
              <w:ind w:left="0" w:leftChars="0" w:firstLine="0" w:firstLineChars="0"/>
              <w:jc w:val="left"/>
              <w:textAlignment w:val="baseline"/>
              <w:rPr>
                <w:rFonts w:hint="eastAsia" w:ascii="仿宋_GB2312" w:hAnsi="仿宋_GB2312" w:eastAsia="仿宋_GB2312" w:cs="仿宋_GB2312"/>
                <w:b/>
                <w:bCs w:val="0"/>
                <w:color w:val="auto"/>
                <w:sz w:val="21"/>
                <w:szCs w:val="21"/>
                <w:highlight w:val="none"/>
                <w:lang w:val="en-US" w:eastAsia="zh-CN"/>
              </w:rPr>
            </w:pPr>
            <w:r>
              <w:rPr>
                <w:rFonts w:hint="eastAsia" w:ascii="仿宋_GB2312" w:hAnsi="仿宋_GB2312" w:eastAsia="仿宋_GB2312" w:cs="仿宋_GB2312"/>
                <w:b/>
                <w:bCs w:val="0"/>
                <w:color w:val="auto"/>
                <w:sz w:val="21"/>
                <w:szCs w:val="21"/>
                <w:highlight w:val="none"/>
                <w:lang w:val="en-US" w:eastAsia="zh-CN"/>
              </w:rPr>
              <w:t>2.持有民航安全检查员初级</w:t>
            </w:r>
            <w:r>
              <w:rPr>
                <w:rFonts w:hint="eastAsia" w:ascii="仿宋_GB2312" w:hAnsi="仿宋_GB2312" w:eastAsia="仿宋_GB2312" w:cs="仿宋_GB2312"/>
                <w:b/>
                <w:bCs w:val="0"/>
                <w:color w:val="auto"/>
                <w:kern w:val="2"/>
                <w:sz w:val="21"/>
                <w:szCs w:val="21"/>
                <w:highlight w:val="none"/>
                <w:lang w:val="en-US" w:eastAsia="zh-CN" w:bidi="ar-SA"/>
              </w:rPr>
              <w:t>及</w:t>
            </w:r>
            <w:r>
              <w:rPr>
                <w:rFonts w:hint="eastAsia" w:ascii="仿宋_GB2312" w:hAnsi="仿宋_GB2312" w:eastAsia="仿宋_GB2312" w:cs="仿宋_GB2312"/>
                <w:b/>
                <w:bCs w:val="0"/>
                <w:color w:val="auto"/>
                <w:sz w:val="21"/>
                <w:szCs w:val="21"/>
                <w:highlight w:val="none"/>
                <w:lang w:val="en-US" w:eastAsia="zh-CN"/>
              </w:rPr>
              <w:t>以上证书（符合局方安检证书复审有关要求）；</w:t>
            </w:r>
          </w:p>
          <w:p w14:paraId="5ACA73CD">
            <w:pPr>
              <w:numPr>
                <w:ilvl w:val="0"/>
                <w:numId w:val="0"/>
              </w:numPr>
              <w:spacing w:line="300" w:lineRule="exact"/>
              <w:ind w:left="0" w:leftChars="0" w:firstLine="0" w:firstLineChars="0"/>
              <w:jc w:val="left"/>
              <w:textAlignment w:val="baseline"/>
              <w:rPr>
                <w:rFonts w:hint="eastAsia" w:ascii="仿宋_GB2312" w:hAnsi="仿宋_GB2312" w:eastAsia="仿宋_GB2312" w:cs="仿宋_GB2312"/>
                <w:b/>
                <w:bCs w:val="0"/>
                <w:color w:val="auto"/>
                <w:sz w:val="21"/>
                <w:szCs w:val="21"/>
                <w:highlight w:val="none"/>
                <w:lang w:val="en-US" w:eastAsia="zh-CN"/>
              </w:rPr>
            </w:pPr>
            <w:r>
              <w:rPr>
                <w:rFonts w:hint="eastAsia" w:ascii="仿宋_GB2312" w:hAnsi="仿宋_GB2312" w:eastAsia="仿宋_GB2312" w:cs="仿宋_GB2312"/>
                <w:b/>
                <w:bCs w:val="0"/>
                <w:color w:val="auto"/>
                <w:sz w:val="21"/>
                <w:szCs w:val="21"/>
                <w:highlight w:val="none"/>
                <w:lang w:val="en-US" w:eastAsia="zh-CN"/>
              </w:rPr>
              <w:t>3.具有1年</w:t>
            </w:r>
            <w:r>
              <w:rPr>
                <w:rFonts w:hint="eastAsia" w:ascii="仿宋_GB2312" w:hAnsi="仿宋_GB2312" w:eastAsia="仿宋_GB2312" w:cs="仿宋_GB2312"/>
                <w:b/>
                <w:bCs w:val="0"/>
                <w:color w:val="auto"/>
                <w:kern w:val="2"/>
                <w:sz w:val="21"/>
                <w:szCs w:val="21"/>
                <w:highlight w:val="none"/>
                <w:lang w:val="en-US" w:eastAsia="zh-CN" w:bidi="ar-SA"/>
              </w:rPr>
              <w:t>及</w:t>
            </w:r>
            <w:r>
              <w:rPr>
                <w:rFonts w:hint="eastAsia" w:ascii="仿宋_GB2312" w:hAnsi="仿宋_GB2312" w:eastAsia="仿宋_GB2312" w:cs="仿宋_GB2312"/>
                <w:b/>
                <w:bCs w:val="0"/>
                <w:color w:val="auto"/>
                <w:sz w:val="21"/>
                <w:szCs w:val="21"/>
                <w:highlight w:val="none"/>
                <w:lang w:val="en-US" w:eastAsia="zh-CN"/>
              </w:rPr>
              <w:t>以上民航旅客安全检查工作经验者优先。</w:t>
            </w:r>
          </w:p>
        </w:tc>
      </w:tr>
      <w:tr w14:paraId="6A30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 w:type="dxa"/>
            <w:gridSpan w:val="2"/>
            <w:vAlign w:val="center"/>
          </w:tcPr>
          <w:p w14:paraId="11D201B9">
            <w:pPr>
              <w:spacing w:line="300" w:lineRule="exact"/>
              <w:jc w:val="center"/>
              <w:textAlignment w:val="baseline"/>
              <w:rPr>
                <w:rFonts w:hint="default" w:ascii="仿宋_GB2312" w:hAnsi="仿宋_GB2312" w:eastAsia="仿宋_GB2312" w:cs="仿宋_GB2312"/>
                <w:b/>
                <w:bCs w:val="0"/>
                <w:color w:val="auto"/>
                <w:sz w:val="21"/>
                <w:szCs w:val="21"/>
                <w:highlight w:val="none"/>
                <w:lang w:val="en-US" w:eastAsia="zh-CN"/>
              </w:rPr>
            </w:pPr>
            <w:r>
              <w:rPr>
                <w:rFonts w:hint="eastAsia" w:ascii="仿宋_GB2312" w:hAnsi="仿宋_GB2312" w:eastAsia="仿宋_GB2312" w:cs="仿宋_GB2312"/>
                <w:b/>
                <w:bCs w:val="0"/>
                <w:color w:val="auto"/>
                <w:sz w:val="21"/>
                <w:szCs w:val="21"/>
                <w:highlight w:val="none"/>
                <w:lang w:val="en-US" w:eastAsia="zh-CN"/>
              </w:rPr>
              <w:t>5</w:t>
            </w:r>
          </w:p>
        </w:tc>
        <w:tc>
          <w:tcPr>
            <w:tcW w:w="862" w:type="dxa"/>
            <w:shd w:val="clear" w:color="auto" w:fill="auto"/>
            <w:vAlign w:val="center"/>
          </w:tcPr>
          <w:p w14:paraId="60C9F3DC">
            <w:pPr>
              <w:spacing w:line="300" w:lineRule="exact"/>
              <w:jc w:val="center"/>
              <w:textAlignment w:val="baseline"/>
              <w:rPr>
                <w:rFonts w:hint="eastAsia" w:ascii="仿宋_GB2312" w:hAnsi="仿宋_GB2312" w:eastAsia="仿宋_GB2312" w:cs="仿宋_GB2312"/>
                <w:b/>
                <w:bCs w:val="0"/>
                <w:color w:val="auto"/>
                <w:sz w:val="21"/>
                <w:szCs w:val="21"/>
                <w:highlight w:val="none"/>
                <w:lang w:val="en-US" w:eastAsia="zh-CN"/>
              </w:rPr>
            </w:pPr>
            <w:r>
              <w:rPr>
                <w:rFonts w:hint="eastAsia" w:ascii="仿宋_GB2312" w:hAnsi="仿宋_GB2312" w:eastAsia="仿宋_GB2312" w:cs="仿宋_GB2312"/>
                <w:b/>
                <w:bCs w:val="0"/>
                <w:color w:val="auto"/>
                <w:sz w:val="21"/>
                <w:szCs w:val="21"/>
                <w:highlight w:val="none"/>
                <w:lang w:val="en-US" w:eastAsia="zh-CN"/>
              </w:rPr>
              <w:t>机务勤务员</w:t>
            </w:r>
          </w:p>
        </w:tc>
        <w:tc>
          <w:tcPr>
            <w:tcW w:w="505" w:type="dxa"/>
            <w:shd w:val="clear" w:color="auto" w:fill="auto"/>
            <w:vAlign w:val="center"/>
          </w:tcPr>
          <w:p w14:paraId="00740BD2">
            <w:pPr>
              <w:spacing w:line="300" w:lineRule="exact"/>
              <w:jc w:val="center"/>
              <w:textAlignment w:val="baseline"/>
              <w:rPr>
                <w:rFonts w:hint="default" w:ascii="仿宋_GB2312" w:hAnsi="仿宋_GB2312" w:eastAsia="仿宋_GB2312" w:cs="仿宋_GB2312"/>
                <w:b/>
                <w:bCs w:val="0"/>
                <w:color w:val="auto"/>
                <w:sz w:val="21"/>
                <w:szCs w:val="21"/>
                <w:highlight w:val="none"/>
                <w:lang w:val="en-US" w:eastAsia="zh-CN"/>
              </w:rPr>
            </w:pPr>
            <w:r>
              <w:rPr>
                <w:rFonts w:hint="eastAsia" w:ascii="仿宋_GB2312" w:hAnsi="仿宋_GB2312" w:eastAsia="仿宋_GB2312" w:cs="仿宋_GB2312"/>
                <w:b/>
                <w:bCs w:val="0"/>
                <w:color w:val="auto"/>
                <w:sz w:val="21"/>
                <w:szCs w:val="21"/>
                <w:highlight w:val="none"/>
                <w:lang w:val="en-US" w:eastAsia="zh-CN"/>
              </w:rPr>
              <w:t>1</w:t>
            </w:r>
          </w:p>
        </w:tc>
        <w:tc>
          <w:tcPr>
            <w:tcW w:w="1014" w:type="dxa"/>
            <w:shd w:val="clear" w:color="auto" w:fill="auto"/>
            <w:vAlign w:val="center"/>
          </w:tcPr>
          <w:p w14:paraId="441AF2FC">
            <w:pPr>
              <w:spacing w:line="300" w:lineRule="exact"/>
              <w:jc w:val="center"/>
              <w:textAlignment w:val="baseline"/>
              <w:rPr>
                <w:rFonts w:hint="eastAsia" w:ascii="仿宋_GB2312" w:hAnsi="仿宋_GB2312" w:eastAsia="仿宋_GB2312" w:cs="仿宋_GB2312"/>
                <w:b/>
                <w:bCs w:val="0"/>
                <w:color w:val="auto"/>
                <w:sz w:val="21"/>
                <w:szCs w:val="21"/>
                <w:highlight w:val="none"/>
                <w:lang w:val="en-US" w:eastAsia="zh-CN"/>
              </w:rPr>
            </w:pPr>
            <w:r>
              <w:rPr>
                <w:rFonts w:hint="eastAsia" w:ascii="仿宋_GB2312" w:hAnsi="仿宋_GB2312" w:eastAsia="仿宋_GB2312" w:cs="仿宋_GB2312"/>
                <w:b/>
                <w:bCs w:val="0"/>
                <w:color w:val="auto"/>
                <w:kern w:val="2"/>
                <w:sz w:val="21"/>
                <w:szCs w:val="21"/>
                <w:highlight w:val="none"/>
                <w:lang w:val="en-US" w:eastAsia="zh-CN" w:bidi="ar-SA"/>
              </w:rPr>
              <w:t>30周岁及以下</w:t>
            </w:r>
          </w:p>
        </w:tc>
        <w:tc>
          <w:tcPr>
            <w:tcW w:w="1837" w:type="dxa"/>
            <w:shd w:val="clear" w:color="auto" w:fill="auto"/>
            <w:vAlign w:val="center"/>
          </w:tcPr>
          <w:p w14:paraId="184D2BF8">
            <w:pPr>
              <w:spacing w:line="300" w:lineRule="exact"/>
              <w:jc w:val="left"/>
              <w:textAlignment w:val="baseline"/>
              <w:rPr>
                <w:rFonts w:hint="eastAsia" w:ascii="仿宋_GB2312" w:hAnsi="仿宋_GB2312" w:eastAsia="仿宋_GB2312" w:cs="仿宋_GB2312"/>
                <w:b/>
                <w:bCs w:val="0"/>
                <w:color w:val="auto"/>
                <w:sz w:val="21"/>
                <w:szCs w:val="21"/>
                <w:highlight w:val="none"/>
                <w:lang w:eastAsia="zh-CN"/>
              </w:rPr>
            </w:pPr>
            <w:r>
              <w:rPr>
                <w:rFonts w:hint="eastAsia" w:ascii="仿宋_GB2312" w:hAnsi="仿宋_GB2312" w:eastAsia="仿宋_GB2312" w:cs="仿宋_GB2312"/>
                <w:b/>
                <w:bCs w:val="0"/>
                <w:color w:val="auto"/>
                <w:kern w:val="2"/>
                <w:sz w:val="21"/>
                <w:szCs w:val="21"/>
                <w:highlight w:val="none"/>
                <w:lang w:val="en-US" w:eastAsia="zh-CN" w:bidi="ar-SA"/>
              </w:rPr>
              <w:t>大学</w:t>
            </w:r>
            <w:r>
              <w:rPr>
                <w:rFonts w:hint="eastAsia" w:ascii="仿宋_GB2312" w:hAnsi="仿宋_GB2312" w:eastAsia="仿宋_GB2312" w:cs="仿宋_GB2312"/>
                <w:b/>
                <w:bCs w:val="0"/>
                <w:color w:val="auto"/>
                <w:sz w:val="21"/>
                <w:szCs w:val="21"/>
                <w:highlight w:val="none"/>
                <w:lang w:val="en-US" w:eastAsia="zh-CN"/>
              </w:rPr>
              <w:t>专科</w:t>
            </w:r>
            <w:r>
              <w:rPr>
                <w:rFonts w:hint="eastAsia" w:ascii="仿宋_GB2312" w:hAnsi="仿宋_GB2312" w:eastAsia="仿宋_GB2312" w:cs="仿宋_GB2312"/>
                <w:b/>
                <w:bCs w:val="0"/>
                <w:color w:val="auto"/>
                <w:kern w:val="2"/>
                <w:sz w:val="21"/>
                <w:szCs w:val="21"/>
                <w:highlight w:val="none"/>
                <w:lang w:val="en-US" w:eastAsia="zh-CN" w:bidi="ar-SA"/>
              </w:rPr>
              <w:t>及</w:t>
            </w:r>
            <w:r>
              <w:rPr>
                <w:rFonts w:hint="eastAsia" w:ascii="仿宋_GB2312" w:hAnsi="仿宋_GB2312" w:eastAsia="仿宋_GB2312" w:cs="仿宋_GB2312"/>
                <w:b/>
                <w:bCs w:val="0"/>
                <w:color w:val="auto"/>
                <w:sz w:val="21"/>
                <w:szCs w:val="21"/>
                <w:highlight w:val="none"/>
                <w:lang w:val="en-US" w:eastAsia="zh-CN"/>
              </w:rPr>
              <w:t>以上学历，理工相关专业</w:t>
            </w:r>
          </w:p>
        </w:tc>
        <w:tc>
          <w:tcPr>
            <w:tcW w:w="3996" w:type="dxa"/>
            <w:shd w:val="clear" w:color="auto" w:fill="auto"/>
            <w:vAlign w:val="center"/>
          </w:tcPr>
          <w:p w14:paraId="75992AFD">
            <w:pPr>
              <w:numPr>
                <w:ilvl w:val="0"/>
                <w:numId w:val="0"/>
              </w:numPr>
              <w:spacing w:line="300" w:lineRule="exact"/>
              <w:ind w:left="0" w:leftChars="0" w:firstLine="0" w:firstLineChars="0"/>
              <w:jc w:val="left"/>
              <w:textAlignment w:val="baseline"/>
              <w:rPr>
                <w:rFonts w:hint="eastAsia" w:ascii="仿宋_GB2312" w:hAnsi="仿宋_GB2312" w:eastAsia="仿宋_GB2312" w:cs="仿宋_GB2312"/>
                <w:b/>
                <w:bCs w:val="0"/>
                <w:color w:val="auto"/>
                <w:sz w:val="21"/>
                <w:szCs w:val="21"/>
                <w:highlight w:val="none"/>
                <w:lang w:val="en-US" w:eastAsia="zh-CN"/>
              </w:rPr>
            </w:pPr>
            <w:r>
              <w:rPr>
                <w:rFonts w:hint="eastAsia" w:ascii="仿宋_GB2312" w:hAnsi="仿宋_GB2312" w:eastAsia="仿宋_GB2312" w:cs="仿宋_GB2312"/>
                <w:b/>
                <w:bCs w:val="0"/>
                <w:color w:val="auto"/>
                <w:sz w:val="21"/>
                <w:szCs w:val="21"/>
                <w:highlight w:val="none"/>
                <w:lang w:val="en-US" w:eastAsia="zh-CN"/>
              </w:rPr>
              <w:t>1.中共党员优先；</w:t>
            </w:r>
          </w:p>
          <w:p w14:paraId="2DC667E8">
            <w:pPr>
              <w:numPr>
                <w:ilvl w:val="0"/>
                <w:numId w:val="0"/>
              </w:numPr>
              <w:spacing w:line="300" w:lineRule="exact"/>
              <w:ind w:left="0" w:leftChars="0" w:firstLine="0" w:firstLineChars="0"/>
              <w:jc w:val="left"/>
              <w:textAlignment w:val="baseline"/>
              <w:rPr>
                <w:rFonts w:hint="eastAsia" w:ascii="仿宋_GB2312" w:hAnsi="仿宋_GB2312" w:eastAsia="仿宋_GB2312" w:cs="仿宋_GB2312"/>
                <w:b/>
                <w:bCs w:val="0"/>
                <w:color w:val="auto"/>
                <w:sz w:val="21"/>
                <w:szCs w:val="21"/>
                <w:highlight w:val="none"/>
                <w:lang w:val="en-US" w:eastAsia="zh-CN"/>
              </w:rPr>
            </w:pPr>
            <w:r>
              <w:rPr>
                <w:rFonts w:hint="eastAsia" w:ascii="仿宋_GB2312" w:hAnsi="仿宋_GB2312" w:eastAsia="仿宋_GB2312" w:cs="仿宋_GB2312"/>
                <w:b/>
                <w:bCs w:val="0"/>
                <w:color w:val="auto"/>
                <w:sz w:val="21"/>
                <w:szCs w:val="21"/>
                <w:highlight w:val="none"/>
                <w:lang w:val="en-US" w:eastAsia="zh-CN"/>
              </w:rPr>
              <w:t>2.能熟练掌握各类航空器的基础知识；</w:t>
            </w:r>
          </w:p>
          <w:p w14:paraId="3C668A94">
            <w:pPr>
              <w:numPr>
                <w:ilvl w:val="0"/>
                <w:numId w:val="0"/>
              </w:numPr>
              <w:spacing w:line="300" w:lineRule="exact"/>
              <w:ind w:left="0" w:leftChars="0" w:firstLine="0" w:firstLineChars="0"/>
              <w:jc w:val="left"/>
              <w:textAlignment w:val="baseline"/>
              <w:rPr>
                <w:rFonts w:hint="eastAsia" w:ascii="仿宋_GB2312" w:hAnsi="仿宋_GB2312" w:eastAsia="仿宋_GB2312" w:cs="仿宋_GB2312"/>
                <w:b/>
                <w:bCs w:val="0"/>
                <w:color w:val="auto"/>
                <w:sz w:val="21"/>
                <w:szCs w:val="21"/>
                <w:highlight w:val="none"/>
                <w:lang w:val="en-US" w:eastAsia="zh-CN"/>
              </w:rPr>
            </w:pPr>
            <w:r>
              <w:rPr>
                <w:rFonts w:hint="eastAsia" w:ascii="仿宋_GB2312" w:hAnsi="仿宋_GB2312" w:eastAsia="仿宋_GB2312" w:cs="仿宋_GB2312"/>
                <w:b/>
                <w:bCs w:val="0"/>
                <w:color w:val="auto"/>
                <w:sz w:val="21"/>
                <w:szCs w:val="21"/>
                <w:highlight w:val="none"/>
                <w:lang w:val="en-US" w:eastAsia="zh-CN"/>
              </w:rPr>
              <w:t>3.具有1年</w:t>
            </w:r>
            <w:r>
              <w:rPr>
                <w:rFonts w:hint="eastAsia" w:ascii="仿宋_GB2312" w:hAnsi="仿宋_GB2312" w:eastAsia="仿宋_GB2312" w:cs="仿宋_GB2312"/>
                <w:b/>
                <w:bCs w:val="0"/>
                <w:color w:val="auto"/>
                <w:kern w:val="2"/>
                <w:sz w:val="21"/>
                <w:szCs w:val="21"/>
                <w:highlight w:val="none"/>
                <w:lang w:val="en-US" w:eastAsia="zh-CN" w:bidi="ar-SA"/>
              </w:rPr>
              <w:t>及</w:t>
            </w:r>
            <w:r>
              <w:rPr>
                <w:rFonts w:hint="eastAsia" w:ascii="仿宋_GB2312" w:hAnsi="仿宋_GB2312" w:eastAsia="仿宋_GB2312" w:cs="仿宋_GB2312"/>
                <w:b/>
                <w:bCs w:val="0"/>
                <w:color w:val="auto"/>
                <w:sz w:val="21"/>
                <w:szCs w:val="21"/>
                <w:highlight w:val="none"/>
                <w:lang w:val="en-US" w:eastAsia="zh-CN"/>
              </w:rPr>
              <w:t>以上航空器勤务保障工作经历的优先；</w:t>
            </w:r>
          </w:p>
          <w:p w14:paraId="24711613">
            <w:pPr>
              <w:numPr>
                <w:ilvl w:val="0"/>
                <w:numId w:val="0"/>
              </w:numPr>
              <w:spacing w:line="300" w:lineRule="exact"/>
              <w:ind w:left="0" w:leftChars="0" w:firstLine="0" w:firstLineChars="0"/>
              <w:jc w:val="left"/>
              <w:textAlignment w:val="baseline"/>
              <w:rPr>
                <w:rFonts w:hint="eastAsia" w:ascii="仿宋_GB2312" w:hAnsi="仿宋_GB2312" w:eastAsia="仿宋_GB2312" w:cs="仿宋_GB2312"/>
                <w:b/>
                <w:bCs w:val="0"/>
                <w:color w:val="auto"/>
                <w:sz w:val="21"/>
                <w:szCs w:val="21"/>
                <w:highlight w:val="none"/>
                <w:lang w:val="en-US" w:eastAsia="zh-CN"/>
              </w:rPr>
            </w:pPr>
            <w:r>
              <w:rPr>
                <w:rFonts w:hint="eastAsia" w:ascii="仿宋_GB2312" w:hAnsi="仿宋_GB2312" w:eastAsia="仿宋_GB2312" w:cs="仿宋_GB2312"/>
                <w:b/>
                <w:bCs w:val="0"/>
                <w:color w:val="auto"/>
                <w:sz w:val="21"/>
                <w:szCs w:val="21"/>
                <w:highlight w:val="none"/>
                <w:lang w:val="en-US" w:eastAsia="zh-CN"/>
              </w:rPr>
              <w:t>4.身体健康，能适应该岗位工作强度。</w:t>
            </w:r>
          </w:p>
        </w:tc>
      </w:tr>
      <w:tr w14:paraId="213F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jc w:val="center"/>
        </w:trPr>
        <w:tc>
          <w:tcPr>
            <w:tcW w:w="500" w:type="dxa"/>
            <w:gridSpan w:val="2"/>
            <w:vAlign w:val="center"/>
          </w:tcPr>
          <w:p w14:paraId="1CF39452">
            <w:pPr>
              <w:spacing w:line="300" w:lineRule="exact"/>
              <w:jc w:val="center"/>
              <w:textAlignment w:val="baseline"/>
              <w:rPr>
                <w:rFonts w:hint="default" w:ascii="仿宋_GB2312" w:hAnsi="仿宋_GB2312" w:eastAsia="仿宋_GB2312" w:cs="仿宋_GB2312"/>
                <w:b/>
                <w:bCs w:val="0"/>
                <w:color w:val="auto"/>
                <w:sz w:val="21"/>
                <w:szCs w:val="21"/>
                <w:highlight w:val="none"/>
                <w:lang w:val="en-US" w:eastAsia="zh-CN"/>
              </w:rPr>
            </w:pPr>
            <w:r>
              <w:rPr>
                <w:rFonts w:hint="eastAsia" w:ascii="仿宋_GB2312" w:hAnsi="仿宋_GB2312" w:eastAsia="仿宋_GB2312" w:cs="仿宋_GB2312"/>
                <w:b/>
                <w:bCs w:val="0"/>
                <w:color w:val="auto"/>
                <w:sz w:val="21"/>
                <w:szCs w:val="21"/>
                <w:highlight w:val="none"/>
                <w:lang w:val="en-US" w:eastAsia="zh-CN"/>
              </w:rPr>
              <w:t>6</w:t>
            </w:r>
          </w:p>
        </w:tc>
        <w:tc>
          <w:tcPr>
            <w:tcW w:w="862" w:type="dxa"/>
            <w:shd w:val="clear" w:color="auto" w:fill="auto"/>
            <w:vAlign w:val="center"/>
          </w:tcPr>
          <w:p w14:paraId="13D754D1">
            <w:pPr>
              <w:spacing w:line="300" w:lineRule="exact"/>
              <w:jc w:val="center"/>
              <w:textAlignment w:val="baseline"/>
              <w:rPr>
                <w:rFonts w:hint="default" w:ascii="仿宋_GB2312" w:hAnsi="仿宋_GB2312" w:eastAsia="仿宋_GB2312" w:cs="仿宋_GB2312"/>
                <w:b/>
                <w:bCs w:val="0"/>
                <w:color w:val="auto"/>
                <w:sz w:val="21"/>
                <w:szCs w:val="21"/>
                <w:highlight w:val="none"/>
                <w:lang w:val="en-US" w:eastAsia="zh-CN"/>
              </w:rPr>
            </w:pPr>
            <w:r>
              <w:rPr>
                <w:rFonts w:hint="eastAsia" w:ascii="仿宋_GB2312" w:hAnsi="仿宋_GB2312" w:eastAsia="仿宋_GB2312" w:cs="仿宋_GB2312"/>
                <w:b/>
                <w:bCs w:val="0"/>
                <w:color w:val="auto"/>
                <w:sz w:val="21"/>
                <w:szCs w:val="21"/>
                <w:highlight w:val="none"/>
                <w:lang w:val="en-US" w:eastAsia="zh-CN"/>
              </w:rPr>
              <w:t>场区维护员（生态调研员）</w:t>
            </w:r>
          </w:p>
        </w:tc>
        <w:tc>
          <w:tcPr>
            <w:tcW w:w="505" w:type="dxa"/>
            <w:shd w:val="clear" w:color="auto" w:fill="auto"/>
            <w:vAlign w:val="center"/>
          </w:tcPr>
          <w:p w14:paraId="3E1DCFF3">
            <w:pPr>
              <w:spacing w:line="300" w:lineRule="exact"/>
              <w:jc w:val="center"/>
              <w:textAlignment w:val="baseline"/>
              <w:rPr>
                <w:rFonts w:hint="default" w:ascii="仿宋_GB2312" w:hAnsi="仿宋_GB2312" w:eastAsia="仿宋_GB2312" w:cs="仿宋_GB2312"/>
                <w:b/>
                <w:bCs w:val="0"/>
                <w:color w:val="auto"/>
                <w:sz w:val="21"/>
                <w:szCs w:val="21"/>
                <w:highlight w:val="none"/>
                <w:lang w:val="en-US" w:eastAsia="zh-CN"/>
              </w:rPr>
            </w:pPr>
            <w:r>
              <w:rPr>
                <w:rFonts w:hint="eastAsia" w:ascii="仿宋_GB2312" w:hAnsi="仿宋_GB2312" w:eastAsia="仿宋_GB2312" w:cs="仿宋_GB2312"/>
                <w:b/>
                <w:bCs w:val="0"/>
                <w:color w:val="auto"/>
                <w:sz w:val="21"/>
                <w:szCs w:val="21"/>
                <w:highlight w:val="none"/>
                <w:lang w:val="en-US" w:eastAsia="zh-CN"/>
              </w:rPr>
              <w:t>1</w:t>
            </w:r>
          </w:p>
        </w:tc>
        <w:tc>
          <w:tcPr>
            <w:tcW w:w="1014" w:type="dxa"/>
            <w:shd w:val="clear" w:color="auto" w:fill="auto"/>
            <w:vAlign w:val="center"/>
          </w:tcPr>
          <w:p w14:paraId="4FCB550E">
            <w:pPr>
              <w:spacing w:line="300" w:lineRule="exact"/>
              <w:jc w:val="center"/>
              <w:textAlignment w:val="baseline"/>
              <w:rPr>
                <w:rFonts w:hint="eastAsia" w:ascii="仿宋_GB2312" w:hAnsi="仿宋_GB2312" w:eastAsia="仿宋_GB2312" w:cs="仿宋_GB2312"/>
                <w:b/>
                <w:bCs w:val="0"/>
                <w:color w:val="auto"/>
                <w:kern w:val="2"/>
                <w:sz w:val="21"/>
                <w:szCs w:val="21"/>
                <w:highlight w:val="none"/>
                <w:lang w:val="en-US" w:eastAsia="zh-CN" w:bidi="ar-SA"/>
              </w:rPr>
            </w:pPr>
            <w:r>
              <w:rPr>
                <w:rFonts w:hint="eastAsia" w:ascii="仿宋_GB2312" w:hAnsi="仿宋_GB2312" w:eastAsia="仿宋_GB2312" w:cs="仿宋_GB2312"/>
                <w:b/>
                <w:bCs w:val="0"/>
                <w:color w:val="auto"/>
                <w:sz w:val="21"/>
                <w:szCs w:val="21"/>
                <w:highlight w:val="none"/>
                <w:lang w:val="en-US" w:eastAsia="zh-CN"/>
              </w:rPr>
              <w:t>40周岁</w:t>
            </w:r>
            <w:r>
              <w:rPr>
                <w:rFonts w:hint="eastAsia" w:ascii="仿宋_GB2312" w:hAnsi="仿宋_GB2312" w:eastAsia="仿宋_GB2312" w:cs="仿宋_GB2312"/>
                <w:b/>
                <w:bCs w:val="0"/>
                <w:color w:val="auto"/>
                <w:kern w:val="2"/>
                <w:sz w:val="21"/>
                <w:szCs w:val="21"/>
                <w:highlight w:val="none"/>
                <w:lang w:val="en-US" w:eastAsia="zh-CN" w:bidi="ar-SA"/>
              </w:rPr>
              <w:t>及</w:t>
            </w:r>
            <w:r>
              <w:rPr>
                <w:rFonts w:hint="eastAsia" w:ascii="仿宋_GB2312" w:hAnsi="仿宋_GB2312" w:eastAsia="仿宋_GB2312" w:cs="仿宋_GB2312"/>
                <w:b/>
                <w:bCs w:val="0"/>
                <w:color w:val="auto"/>
                <w:sz w:val="21"/>
                <w:szCs w:val="21"/>
                <w:highlight w:val="none"/>
                <w:lang w:val="en-US" w:eastAsia="zh-CN"/>
              </w:rPr>
              <w:t>以下</w:t>
            </w:r>
          </w:p>
        </w:tc>
        <w:tc>
          <w:tcPr>
            <w:tcW w:w="1837" w:type="dxa"/>
            <w:shd w:val="clear" w:color="auto" w:fill="auto"/>
            <w:vAlign w:val="center"/>
          </w:tcPr>
          <w:p w14:paraId="6F1CA8DB">
            <w:pPr>
              <w:spacing w:line="300" w:lineRule="exact"/>
              <w:jc w:val="left"/>
              <w:textAlignment w:val="baseline"/>
              <w:rPr>
                <w:rFonts w:hint="eastAsia" w:ascii="仿宋_GB2312" w:hAnsi="仿宋_GB2312" w:eastAsia="仿宋_GB2312" w:cs="仿宋_GB2312"/>
                <w:b/>
                <w:bCs w:val="0"/>
                <w:color w:val="auto"/>
                <w:sz w:val="21"/>
                <w:szCs w:val="21"/>
                <w:highlight w:val="none"/>
                <w:lang w:val="en-US" w:eastAsia="zh-CN"/>
              </w:rPr>
            </w:pPr>
            <w:r>
              <w:rPr>
                <w:rFonts w:hint="eastAsia" w:ascii="仿宋_GB2312" w:hAnsi="仿宋_GB2312" w:eastAsia="仿宋_GB2312" w:cs="仿宋_GB2312"/>
                <w:b/>
                <w:bCs w:val="0"/>
                <w:color w:val="auto"/>
                <w:kern w:val="2"/>
                <w:sz w:val="21"/>
                <w:szCs w:val="21"/>
                <w:highlight w:val="none"/>
                <w:lang w:val="en-US" w:eastAsia="zh-CN" w:bidi="ar-SA"/>
              </w:rPr>
              <w:t>大学本科及以上学历，</w:t>
            </w:r>
            <w:r>
              <w:rPr>
                <w:rFonts w:hint="eastAsia" w:ascii="仿宋_GB2312" w:hAnsi="仿宋_GB2312" w:eastAsia="仿宋_GB2312" w:cs="仿宋_GB2312"/>
                <w:b/>
                <w:bCs w:val="0"/>
                <w:color w:val="auto"/>
                <w:sz w:val="21"/>
                <w:szCs w:val="21"/>
                <w:highlight w:val="none"/>
                <w:lang w:val="en-US" w:eastAsia="zh-CN"/>
              </w:rPr>
              <w:t>鸟类、昆虫生物学、生态学、动植物保护专业，民航院校机场生态学可放宽至全日制大专</w:t>
            </w:r>
          </w:p>
        </w:tc>
        <w:tc>
          <w:tcPr>
            <w:tcW w:w="3996" w:type="dxa"/>
            <w:shd w:val="clear" w:color="auto" w:fill="auto"/>
            <w:vAlign w:val="center"/>
          </w:tcPr>
          <w:p w14:paraId="39997C42">
            <w:pPr>
              <w:numPr>
                <w:ilvl w:val="0"/>
                <w:numId w:val="0"/>
              </w:numPr>
              <w:spacing w:line="300" w:lineRule="exact"/>
              <w:ind w:leftChars="0"/>
              <w:jc w:val="left"/>
              <w:textAlignment w:val="baseline"/>
              <w:rPr>
                <w:rFonts w:hint="eastAsia" w:ascii="仿宋_GB2312" w:hAnsi="仿宋_GB2312" w:eastAsia="仿宋_GB2312" w:cs="仿宋_GB2312"/>
                <w:b/>
                <w:bCs w:val="0"/>
                <w:color w:val="auto"/>
                <w:sz w:val="21"/>
                <w:szCs w:val="21"/>
                <w:highlight w:val="none"/>
                <w:lang w:val="en-US" w:eastAsia="zh-CN"/>
              </w:rPr>
            </w:pPr>
            <w:r>
              <w:rPr>
                <w:rFonts w:hint="eastAsia" w:ascii="仿宋_GB2312" w:hAnsi="仿宋_GB2312" w:eastAsia="仿宋_GB2312" w:cs="仿宋_GB2312"/>
                <w:b/>
                <w:bCs w:val="0"/>
                <w:color w:val="auto"/>
                <w:sz w:val="21"/>
                <w:szCs w:val="21"/>
                <w:highlight w:val="none"/>
                <w:lang w:val="en-US" w:eastAsia="zh-CN"/>
              </w:rPr>
              <w:t>1.中共党员优先；</w:t>
            </w:r>
          </w:p>
          <w:p w14:paraId="5C76241A">
            <w:pPr>
              <w:numPr>
                <w:ilvl w:val="0"/>
                <w:numId w:val="0"/>
              </w:numPr>
              <w:spacing w:line="300" w:lineRule="exact"/>
              <w:ind w:left="0" w:leftChars="0" w:firstLine="0" w:firstLineChars="0"/>
              <w:jc w:val="left"/>
              <w:textAlignment w:val="baseline"/>
              <w:rPr>
                <w:rFonts w:hint="eastAsia" w:ascii="仿宋_GB2312" w:hAnsi="仿宋_GB2312" w:eastAsia="仿宋_GB2312" w:cs="仿宋_GB2312"/>
                <w:b/>
                <w:bCs w:val="0"/>
                <w:color w:val="auto"/>
                <w:sz w:val="21"/>
                <w:szCs w:val="21"/>
                <w:highlight w:val="none"/>
                <w:lang w:val="en-US" w:eastAsia="zh-CN"/>
              </w:rPr>
            </w:pPr>
            <w:r>
              <w:rPr>
                <w:rFonts w:hint="eastAsia" w:ascii="仿宋_GB2312" w:hAnsi="仿宋_GB2312" w:eastAsia="仿宋_GB2312" w:cs="仿宋_GB2312"/>
                <w:b/>
                <w:bCs w:val="0"/>
                <w:color w:val="auto"/>
                <w:sz w:val="21"/>
                <w:szCs w:val="21"/>
                <w:highlight w:val="none"/>
                <w:lang w:val="en-US" w:eastAsia="zh-CN"/>
              </w:rPr>
              <w:t>2.具有机场生态环境调研和鸟击及动物侵入防范相关实践经历或工作经验。</w:t>
            </w:r>
            <w:bookmarkStart w:id="0" w:name="_GoBack"/>
            <w:bookmarkEnd w:id="0"/>
          </w:p>
        </w:tc>
      </w:tr>
      <w:tr w14:paraId="1589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500" w:type="dxa"/>
            <w:gridSpan w:val="2"/>
            <w:vAlign w:val="center"/>
          </w:tcPr>
          <w:p w14:paraId="01E23F68">
            <w:pPr>
              <w:spacing w:line="300" w:lineRule="exact"/>
              <w:jc w:val="center"/>
              <w:textAlignment w:val="baseline"/>
              <w:rPr>
                <w:rFonts w:hint="default" w:ascii="仿宋_GB2312" w:hAnsi="仿宋_GB2312" w:eastAsia="仿宋_GB2312" w:cs="仿宋_GB2312"/>
                <w:b/>
                <w:bCs w:val="0"/>
                <w:color w:val="auto"/>
                <w:sz w:val="21"/>
                <w:szCs w:val="21"/>
                <w:highlight w:val="none"/>
                <w:lang w:val="en-US" w:eastAsia="zh-CN"/>
              </w:rPr>
            </w:pPr>
            <w:r>
              <w:rPr>
                <w:rFonts w:hint="eastAsia" w:ascii="仿宋_GB2312" w:hAnsi="仿宋_GB2312" w:eastAsia="仿宋_GB2312" w:cs="仿宋_GB2312"/>
                <w:b/>
                <w:bCs w:val="0"/>
                <w:color w:val="auto"/>
                <w:sz w:val="21"/>
                <w:szCs w:val="21"/>
                <w:highlight w:val="none"/>
                <w:lang w:val="en-US" w:eastAsia="zh-CN"/>
              </w:rPr>
              <w:t>7</w:t>
            </w:r>
          </w:p>
        </w:tc>
        <w:tc>
          <w:tcPr>
            <w:tcW w:w="862" w:type="dxa"/>
            <w:shd w:val="clear" w:color="auto" w:fill="auto"/>
            <w:vAlign w:val="center"/>
          </w:tcPr>
          <w:p w14:paraId="57415387">
            <w:pPr>
              <w:spacing w:line="300" w:lineRule="exact"/>
              <w:jc w:val="center"/>
              <w:textAlignment w:val="baseline"/>
              <w:rPr>
                <w:rFonts w:hint="eastAsia" w:ascii="仿宋_GB2312" w:hAnsi="仿宋_GB2312" w:eastAsia="仿宋_GB2312" w:cs="仿宋_GB2312"/>
                <w:b/>
                <w:bCs w:val="0"/>
                <w:color w:val="auto"/>
                <w:sz w:val="21"/>
                <w:szCs w:val="21"/>
                <w:highlight w:val="none"/>
                <w:lang w:val="en-US" w:eastAsia="zh-CN"/>
              </w:rPr>
            </w:pPr>
            <w:r>
              <w:rPr>
                <w:rFonts w:hint="eastAsia" w:ascii="仿宋_GB2312" w:hAnsi="仿宋_GB2312" w:eastAsia="仿宋_GB2312" w:cs="仿宋_GB2312"/>
                <w:b/>
                <w:bCs w:val="0"/>
                <w:color w:val="auto"/>
                <w:sz w:val="21"/>
                <w:szCs w:val="21"/>
                <w:highlight w:val="none"/>
                <w:lang w:val="en-US" w:eastAsia="zh-CN"/>
              </w:rPr>
              <w:t>强电运维员</w:t>
            </w:r>
          </w:p>
        </w:tc>
        <w:tc>
          <w:tcPr>
            <w:tcW w:w="505" w:type="dxa"/>
            <w:shd w:val="clear" w:color="auto" w:fill="auto"/>
            <w:vAlign w:val="center"/>
          </w:tcPr>
          <w:p w14:paraId="29EF8D72">
            <w:pPr>
              <w:spacing w:line="300" w:lineRule="exact"/>
              <w:jc w:val="center"/>
              <w:textAlignment w:val="baseline"/>
              <w:rPr>
                <w:rFonts w:hint="default" w:ascii="仿宋_GB2312" w:hAnsi="仿宋_GB2312" w:eastAsia="仿宋_GB2312" w:cs="仿宋_GB2312"/>
                <w:b/>
                <w:bCs w:val="0"/>
                <w:color w:val="auto"/>
                <w:sz w:val="21"/>
                <w:szCs w:val="21"/>
                <w:highlight w:val="none"/>
                <w:lang w:val="en-US" w:eastAsia="zh-CN"/>
              </w:rPr>
            </w:pPr>
            <w:r>
              <w:rPr>
                <w:rFonts w:hint="eastAsia" w:ascii="仿宋_GB2312" w:hAnsi="仿宋_GB2312" w:eastAsia="仿宋_GB2312" w:cs="仿宋_GB2312"/>
                <w:b/>
                <w:bCs w:val="0"/>
                <w:color w:val="auto"/>
                <w:sz w:val="21"/>
                <w:szCs w:val="21"/>
                <w:highlight w:val="none"/>
                <w:lang w:val="en-US" w:eastAsia="zh-CN"/>
              </w:rPr>
              <w:t>1</w:t>
            </w:r>
          </w:p>
        </w:tc>
        <w:tc>
          <w:tcPr>
            <w:tcW w:w="1014" w:type="dxa"/>
            <w:shd w:val="clear" w:color="auto" w:fill="auto"/>
            <w:vAlign w:val="center"/>
          </w:tcPr>
          <w:p w14:paraId="635D21E0">
            <w:pPr>
              <w:spacing w:line="300" w:lineRule="exact"/>
              <w:jc w:val="center"/>
              <w:textAlignment w:val="baseline"/>
              <w:rPr>
                <w:rFonts w:hint="eastAsia" w:ascii="仿宋_GB2312" w:hAnsi="仿宋_GB2312" w:eastAsia="仿宋_GB2312" w:cs="仿宋_GB2312"/>
                <w:b/>
                <w:bCs w:val="0"/>
                <w:color w:val="auto"/>
                <w:kern w:val="2"/>
                <w:sz w:val="21"/>
                <w:szCs w:val="21"/>
                <w:highlight w:val="none"/>
                <w:lang w:val="en-US" w:eastAsia="zh-CN" w:bidi="ar-SA"/>
              </w:rPr>
            </w:pPr>
            <w:r>
              <w:rPr>
                <w:rFonts w:hint="eastAsia" w:ascii="仿宋_GB2312" w:hAnsi="仿宋_GB2312" w:eastAsia="仿宋_GB2312" w:cs="仿宋_GB2312"/>
                <w:b/>
                <w:bCs w:val="0"/>
                <w:color w:val="auto"/>
                <w:kern w:val="2"/>
                <w:sz w:val="21"/>
                <w:szCs w:val="21"/>
                <w:highlight w:val="none"/>
                <w:lang w:val="en-US" w:eastAsia="zh-CN" w:bidi="ar-SA"/>
              </w:rPr>
              <w:t>45周岁</w:t>
            </w:r>
            <w:r>
              <w:rPr>
                <w:rFonts w:hint="eastAsia" w:ascii="仿宋_GB2312" w:hAnsi="仿宋_GB2312" w:eastAsia="仿宋_GB2312" w:cs="仿宋_GB2312"/>
                <w:b/>
                <w:bCs w:val="0"/>
                <w:color w:val="auto"/>
                <w:kern w:val="2"/>
                <w:sz w:val="21"/>
                <w:szCs w:val="21"/>
                <w:highlight w:val="none"/>
                <w:lang w:val="en-US" w:eastAsia="zh-CN" w:bidi="ar-SA"/>
              </w:rPr>
              <w:t>及以下</w:t>
            </w:r>
          </w:p>
        </w:tc>
        <w:tc>
          <w:tcPr>
            <w:tcW w:w="1837" w:type="dxa"/>
            <w:shd w:val="clear" w:color="auto" w:fill="auto"/>
            <w:vAlign w:val="center"/>
          </w:tcPr>
          <w:p w14:paraId="2DBC63E6">
            <w:pPr>
              <w:spacing w:line="300" w:lineRule="exact"/>
              <w:jc w:val="left"/>
              <w:textAlignment w:val="baseline"/>
              <w:rPr>
                <w:rFonts w:hint="eastAsia" w:ascii="仿宋_GB2312" w:hAnsi="仿宋_GB2312" w:eastAsia="仿宋_GB2312" w:cs="仿宋_GB2312"/>
                <w:b/>
                <w:bCs w:val="0"/>
                <w:color w:val="auto"/>
                <w:kern w:val="2"/>
                <w:sz w:val="21"/>
                <w:szCs w:val="21"/>
                <w:highlight w:val="none"/>
                <w:lang w:val="en-US" w:eastAsia="zh-CN" w:bidi="ar-SA"/>
              </w:rPr>
            </w:pPr>
            <w:r>
              <w:rPr>
                <w:rFonts w:hint="eastAsia" w:ascii="仿宋_GB2312" w:hAnsi="仿宋_GB2312" w:eastAsia="仿宋_GB2312" w:cs="仿宋_GB2312"/>
                <w:b/>
                <w:bCs w:val="0"/>
                <w:color w:val="auto"/>
                <w:sz w:val="21"/>
                <w:szCs w:val="21"/>
                <w:highlight w:val="none"/>
                <w:lang w:eastAsia="zh-CN"/>
              </w:rPr>
              <w:t>大学</w:t>
            </w:r>
            <w:r>
              <w:rPr>
                <w:rFonts w:hint="eastAsia" w:ascii="仿宋_GB2312" w:hAnsi="仿宋_GB2312" w:eastAsia="仿宋_GB2312" w:cs="仿宋_GB2312"/>
                <w:b/>
                <w:bCs w:val="0"/>
                <w:color w:val="auto"/>
                <w:sz w:val="21"/>
                <w:szCs w:val="21"/>
                <w:highlight w:val="none"/>
                <w:lang w:val="en-US" w:eastAsia="zh-CN"/>
              </w:rPr>
              <w:t>专</w:t>
            </w:r>
            <w:r>
              <w:rPr>
                <w:rFonts w:hint="eastAsia" w:ascii="仿宋_GB2312" w:hAnsi="仿宋_GB2312" w:eastAsia="仿宋_GB2312" w:cs="仿宋_GB2312"/>
                <w:b/>
                <w:bCs w:val="0"/>
                <w:color w:val="auto"/>
                <w:sz w:val="21"/>
                <w:szCs w:val="21"/>
                <w:highlight w:val="none"/>
                <w:lang w:eastAsia="zh-CN"/>
              </w:rPr>
              <w:t>科</w:t>
            </w:r>
            <w:r>
              <w:rPr>
                <w:rFonts w:hint="eastAsia" w:ascii="仿宋_GB2312" w:hAnsi="仿宋_GB2312" w:eastAsia="仿宋_GB2312" w:cs="仿宋_GB2312"/>
                <w:b/>
                <w:bCs w:val="0"/>
                <w:color w:val="auto"/>
                <w:kern w:val="2"/>
                <w:sz w:val="21"/>
                <w:szCs w:val="21"/>
                <w:highlight w:val="none"/>
                <w:lang w:val="en-US" w:eastAsia="zh-CN" w:bidi="ar-SA"/>
              </w:rPr>
              <w:t>及</w:t>
            </w:r>
            <w:r>
              <w:rPr>
                <w:rFonts w:hint="eastAsia" w:ascii="仿宋_GB2312" w:hAnsi="仿宋_GB2312" w:eastAsia="仿宋_GB2312" w:cs="仿宋_GB2312"/>
                <w:b/>
                <w:bCs w:val="0"/>
                <w:color w:val="auto"/>
                <w:sz w:val="21"/>
                <w:szCs w:val="21"/>
                <w:highlight w:val="none"/>
                <w:lang w:eastAsia="zh-CN"/>
              </w:rPr>
              <w:t>以上学历，电气、网络等相关专业优先</w:t>
            </w:r>
          </w:p>
        </w:tc>
        <w:tc>
          <w:tcPr>
            <w:tcW w:w="3996" w:type="dxa"/>
            <w:shd w:val="clear" w:color="auto" w:fill="auto"/>
            <w:vAlign w:val="center"/>
          </w:tcPr>
          <w:p w14:paraId="318B36B8">
            <w:pPr>
              <w:numPr>
                <w:ilvl w:val="0"/>
                <w:numId w:val="0"/>
              </w:numPr>
              <w:spacing w:line="300" w:lineRule="exact"/>
              <w:jc w:val="left"/>
              <w:textAlignment w:val="baseline"/>
              <w:rPr>
                <w:rFonts w:hint="eastAsia" w:ascii="仿宋_GB2312" w:hAnsi="仿宋_GB2312" w:eastAsia="仿宋_GB2312" w:cs="仿宋_GB2312"/>
                <w:b/>
                <w:bCs w:val="0"/>
                <w:color w:val="auto"/>
                <w:kern w:val="2"/>
                <w:sz w:val="21"/>
                <w:szCs w:val="21"/>
                <w:highlight w:val="none"/>
                <w:lang w:val="en-US" w:eastAsia="zh-CN" w:bidi="ar-SA"/>
              </w:rPr>
            </w:pPr>
            <w:r>
              <w:rPr>
                <w:rFonts w:hint="eastAsia" w:ascii="仿宋_GB2312" w:hAnsi="仿宋_GB2312" w:eastAsia="仿宋_GB2312" w:cs="仿宋_GB2312"/>
                <w:b/>
                <w:bCs w:val="0"/>
                <w:color w:val="auto"/>
                <w:kern w:val="2"/>
                <w:sz w:val="21"/>
                <w:szCs w:val="21"/>
                <w:highlight w:val="none"/>
                <w:lang w:val="en-US" w:eastAsia="zh-CN" w:bidi="ar-SA"/>
              </w:rPr>
              <w:t>1.中共党员优先；</w:t>
            </w:r>
          </w:p>
          <w:p w14:paraId="70B71365">
            <w:pPr>
              <w:numPr>
                <w:ilvl w:val="0"/>
                <w:numId w:val="0"/>
              </w:numPr>
              <w:spacing w:line="300" w:lineRule="exact"/>
              <w:jc w:val="left"/>
              <w:textAlignment w:val="baseline"/>
              <w:rPr>
                <w:rFonts w:hint="eastAsia" w:ascii="仿宋_GB2312" w:hAnsi="仿宋_GB2312" w:eastAsia="仿宋_GB2312" w:cs="仿宋_GB2312"/>
                <w:b/>
                <w:bCs w:val="0"/>
                <w:color w:val="auto"/>
                <w:sz w:val="21"/>
                <w:szCs w:val="21"/>
                <w:highlight w:val="none"/>
                <w:lang w:eastAsia="zh-CN"/>
              </w:rPr>
            </w:pPr>
            <w:r>
              <w:rPr>
                <w:rFonts w:hint="eastAsia" w:ascii="仿宋_GB2312" w:hAnsi="仿宋_GB2312" w:eastAsia="仿宋_GB2312" w:cs="仿宋_GB2312"/>
                <w:b/>
                <w:bCs w:val="0"/>
                <w:color w:val="auto"/>
                <w:sz w:val="21"/>
                <w:szCs w:val="21"/>
                <w:highlight w:val="none"/>
                <w:lang w:val="en-US" w:eastAsia="zh-CN"/>
              </w:rPr>
              <w:t>2.持有低压或高压电工操作资格证书，同时具有2种资格证书优先</w:t>
            </w:r>
            <w:r>
              <w:rPr>
                <w:rFonts w:hint="eastAsia" w:ascii="仿宋_GB2312" w:hAnsi="仿宋_GB2312" w:eastAsia="仿宋_GB2312" w:cs="仿宋_GB2312"/>
                <w:b/>
                <w:bCs w:val="0"/>
                <w:color w:val="auto"/>
                <w:sz w:val="21"/>
                <w:szCs w:val="21"/>
                <w:highlight w:val="none"/>
                <w:lang w:eastAsia="zh-CN"/>
              </w:rPr>
              <w:t>；</w:t>
            </w:r>
          </w:p>
          <w:p w14:paraId="30766EED">
            <w:pPr>
              <w:numPr>
                <w:ilvl w:val="0"/>
                <w:numId w:val="0"/>
              </w:numPr>
              <w:spacing w:line="300" w:lineRule="exact"/>
              <w:ind w:left="0" w:leftChars="0" w:firstLine="0" w:firstLineChars="0"/>
              <w:jc w:val="left"/>
              <w:textAlignment w:val="baseline"/>
              <w:rPr>
                <w:rFonts w:hint="eastAsia" w:ascii="仿宋_GB2312" w:hAnsi="仿宋_GB2312" w:eastAsia="仿宋_GB2312" w:cs="仿宋_GB2312"/>
                <w:b/>
                <w:bCs w:val="0"/>
                <w:color w:val="auto"/>
                <w:kern w:val="2"/>
                <w:sz w:val="21"/>
                <w:szCs w:val="21"/>
                <w:highlight w:val="none"/>
                <w:lang w:val="en-US" w:eastAsia="zh-CN" w:bidi="ar-SA"/>
              </w:rPr>
            </w:pPr>
            <w:r>
              <w:rPr>
                <w:rFonts w:hint="eastAsia" w:ascii="仿宋_GB2312" w:hAnsi="仿宋_GB2312" w:eastAsia="仿宋_GB2312" w:cs="仿宋_GB2312"/>
                <w:b/>
                <w:bCs w:val="0"/>
                <w:color w:val="auto"/>
                <w:sz w:val="21"/>
                <w:szCs w:val="21"/>
                <w:highlight w:val="none"/>
                <w:lang w:val="en-US" w:eastAsia="zh-CN"/>
              </w:rPr>
              <w:t>3.</w:t>
            </w:r>
            <w:r>
              <w:rPr>
                <w:rFonts w:hint="eastAsia" w:ascii="仿宋_GB2312" w:hAnsi="仿宋_GB2312" w:eastAsia="仿宋_GB2312" w:cs="仿宋_GB2312"/>
                <w:b/>
                <w:bCs w:val="0"/>
                <w:color w:val="auto"/>
                <w:sz w:val="21"/>
                <w:szCs w:val="21"/>
                <w:highlight w:val="none"/>
                <w:lang w:eastAsia="zh-CN"/>
              </w:rPr>
              <w:t>具有</w:t>
            </w:r>
            <w:r>
              <w:rPr>
                <w:rFonts w:hint="eastAsia" w:ascii="仿宋_GB2312" w:hAnsi="仿宋_GB2312" w:eastAsia="仿宋_GB2312" w:cs="仿宋_GB2312"/>
                <w:b/>
                <w:bCs w:val="0"/>
                <w:color w:val="auto"/>
                <w:sz w:val="21"/>
                <w:szCs w:val="21"/>
                <w:highlight w:val="none"/>
                <w:lang w:val="en-US" w:eastAsia="zh-CN"/>
              </w:rPr>
              <w:t>1</w:t>
            </w:r>
            <w:r>
              <w:rPr>
                <w:rFonts w:hint="eastAsia" w:ascii="仿宋_GB2312" w:hAnsi="仿宋_GB2312" w:eastAsia="仿宋_GB2312" w:cs="仿宋_GB2312"/>
                <w:b/>
                <w:bCs w:val="0"/>
                <w:color w:val="auto"/>
                <w:sz w:val="21"/>
                <w:szCs w:val="21"/>
                <w:highlight w:val="none"/>
                <w:lang w:eastAsia="zh-CN"/>
              </w:rPr>
              <w:t>年</w:t>
            </w:r>
            <w:r>
              <w:rPr>
                <w:rFonts w:hint="eastAsia" w:ascii="仿宋_GB2312" w:hAnsi="仿宋_GB2312" w:eastAsia="仿宋_GB2312" w:cs="仿宋_GB2312"/>
                <w:b/>
                <w:bCs w:val="0"/>
                <w:color w:val="auto"/>
                <w:kern w:val="2"/>
                <w:sz w:val="21"/>
                <w:szCs w:val="21"/>
                <w:highlight w:val="none"/>
                <w:lang w:val="en-US" w:eastAsia="zh-CN" w:bidi="ar-SA"/>
              </w:rPr>
              <w:t>及</w:t>
            </w:r>
            <w:r>
              <w:rPr>
                <w:rFonts w:hint="eastAsia" w:ascii="仿宋_GB2312" w:hAnsi="仿宋_GB2312" w:eastAsia="仿宋_GB2312" w:cs="仿宋_GB2312"/>
                <w:b/>
                <w:bCs w:val="0"/>
                <w:color w:val="auto"/>
                <w:sz w:val="21"/>
                <w:szCs w:val="21"/>
                <w:highlight w:val="none"/>
                <w:lang w:eastAsia="zh-CN"/>
              </w:rPr>
              <w:t>以上</w:t>
            </w:r>
            <w:r>
              <w:rPr>
                <w:rFonts w:hint="eastAsia" w:ascii="仿宋_GB2312" w:hAnsi="仿宋_GB2312" w:eastAsia="仿宋_GB2312" w:cs="仿宋_GB2312"/>
                <w:b/>
                <w:bCs w:val="0"/>
                <w:color w:val="auto"/>
                <w:sz w:val="21"/>
                <w:szCs w:val="21"/>
                <w:highlight w:val="none"/>
                <w:lang w:val="en-US" w:eastAsia="zh-CN"/>
              </w:rPr>
              <w:t>机场</w:t>
            </w:r>
            <w:r>
              <w:rPr>
                <w:rFonts w:hint="eastAsia" w:ascii="仿宋_GB2312" w:hAnsi="仿宋_GB2312" w:eastAsia="仿宋_GB2312" w:cs="仿宋_GB2312"/>
                <w:b/>
                <w:bCs w:val="0"/>
                <w:color w:val="auto"/>
                <w:sz w:val="21"/>
                <w:szCs w:val="21"/>
                <w:highlight w:val="none"/>
                <w:lang w:eastAsia="zh-CN"/>
              </w:rPr>
              <w:t>供配电运行经验</w:t>
            </w:r>
            <w:r>
              <w:rPr>
                <w:rFonts w:hint="eastAsia" w:ascii="仿宋_GB2312" w:hAnsi="仿宋_GB2312" w:eastAsia="仿宋_GB2312" w:cs="仿宋_GB2312"/>
                <w:b/>
                <w:bCs w:val="0"/>
                <w:color w:val="auto"/>
                <w:sz w:val="21"/>
                <w:szCs w:val="21"/>
                <w:highlight w:val="none"/>
                <w:lang w:val="en-US" w:eastAsia="zh-CN"/>
              </w:rPr>
              <w:t>或</w:t>
            </w:r>
            <w:r>
              <w:rPr>
                <w:rFonts w:hint="eastAsia" w:ascii="仿宋_GB2312" w:hAnsi="仿宋_GB2312" w:eastAsia="仿宋_GB2312" w:cs="仿宋_GB2312"/>
                <w:b/>
                <w:bCs w:val="0"/>
                <w:color w:val="auto"/>
                <w:sz w:val="21"/>
                <w:szCs w:val="21"/>
                <w:highlight w:val="none"/>
                <w:lang w:eastAsia="zh-CN"/>
              </w:rPr>
              <w:t>参与过</w:t>
            </w:r>
            <w:r>
              <w:rPr>
                <w:rFonts w:hint="eastAsia" w:ascii="仿宋_GB2312" w:hAnsi="仿宋_GB2312" w:eastAsia="仿宋_GB2312" w:cs="仿宋_GB2312"/>
                <w:b/>
                <w:bCs w:val="0"/>
                <w:strike w:val="0"/>
                <w:dstrike w:val="0"/>
                <w:color w:val="auto"/>
                <w:sz w:val="21"/>
                <w:szCs w:val="21"/>
                <w:highlight w:val="none"/>
                <w:lang w:val="en-US" w:eastAsia="zh-CN"/>
              </w:rPr>
              <w:t>机场</w:t>
            </w:r>
            <w:r>
              <w:rPr>
                <w:rFonts w:hint="eastAsia" w:ascii="仿宋_GB2312" w:hAnsi="仿宋_GB2312" w:eastAsia="仿宋_GB2312" w:cs="仿宋_GB2312"/>
                <w:b/>
                <w:bCs w:val="0"/>
                <w:color w:val="auto"/>
                <w:sz w:val="21"/>
                <w:szCs w:val="21"/>
                <w:highlight w:val="none"/>
                <w:lang w:val="en-US" w:eastAsia="zh-CN"/>
              </w:rPr>
              <w:t>培训并取得相关上岗资格。</w:t>
            </w:r>
          </w:p>
        </w:tc>
      </w:tr>
      <w:tr w14:paraId="1865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500" w:type="dxa"/>
            <w:gridSpan w:val="2"/>
            <w:vAlign w:val="center"/>
          </w:tcPr>
          <w:p w14:paraId="54B7205E">
            <w:pPr>
              <w:spacing w:line="300" w:lineRule="exact"/>
              <w:jc w:val="center"/>
              <w:textAlignment w:val="baseline"/>
              <w:rPr>
                <w:rFonts w:hint="default" w:ascii="仿宋_GB2312" w:hAnsi="仿宋_GB2312" w:eastAsia="仿宋_GB2312" w:cs="仿宋_GB2312"/>
                <w:b/>
                <w:bCs w:val="0"/>
                <w:color w:val="auto"/>
                <w:sz w:val="21"/>
                <w:szCs w:val="21"/>
                <w:highlight w:val="none"/>
                <w:lang w:val="en-US" w:eastAsia="zh-CN"/>
              </w:rPr>
            </w:pPr>
            <w:r>
              <w:rPr>
                <w:rFonts w:hint="eastAsia" w:ascii="仿宋_GB2312" w:hAnsi="仿宋_GB2312" w:eastAsia="仿宋_GB2312" w:cs="仿宋_GB2312"/>
                <w:b/>
                <w:bCs w:val="0"/>
                <w:color w:val="auto"/>
                <w:sz w:val="21"/>
                <w:szCs w:val="21"/>
                <w:highlight w:val="none"/>
                <w:lang w:val="en-US" w:eastAsia="zh-CN"/>
              </w:rPr>
              <w:t>8</w:t>
            </w:r>
          </w:p>
        </w:tc>
        <w:tc>
          <w:tcPr>
            <w:tcW w:w="862" w:type="dxa"/>
            <w:shd w:val="clear" w:color="auto" w:fill="auto"/>
            <w:vAlign w:val="center"/>
          </w:tcPr>
          <w:p w14:paraId="48E0DFB2">
            <w:pPr>
              <w:spacing w:line="300" w:lineRule="exact"/>
              <w:jc w:val="center"/>
              <w:textAlignment w:val="baseline"/>
              <w:rPr>
                <w:rFonts w:hint="eastAsia" w:ascii="仿宋_GB2312" w:hAnsi="仿宋_GB2312" w:eastAsia="仿宋_GB2312" w:cs="仿宋_GB2312"/>
                <w:b/>
                <w:bCs w:val="0"/>
                <w:color w:val="auto"/>
                <w:sz w:val="21"/>
                <w:szCs w:val="21"/>
                <w:highlight w:val="none"/>
                <w:lang w:val="en-US" w:eastAsia="zh-CN"/>
              </w:rPr>
            </w:pPr>
            <w:r>
              <w:rPr>
                <w:rFonts w:hint="eastAsia" w:ascii="仿宋_GB2312" w:hAnsi="仿宋_GB2312" w:eastAsia="仿宋_GB2312" w:cs="仿宋_GB2312"/>
                <w:b/>
                <w:bCs w:val="0"/>
                <w:color w:val="auto"/>
                <w:sz w:val="21"/>
                <w:szCs w:val="21"/>
                <w:highlight w:val="none"/>
                <w:lang w:val="en-US" w:eastAsia="zh-CN"/>
              </w:rPr>
              <w:t>弱电运维员</w:t>
            </w:r>
          </w:p>
        </w:tc>
        <w:tc>
          <w:tcPr>
            <w:tcW w:w="505" w:type="dxa"/>
            <w:shd w:val="clear" w:color="auto" w:fill="auto"/>
            <w:vAlign w:val="center"/>
          </w:tcPr>
          <w:p w14:paraId="72703DC1">
            <w:pPr>
              <w:spacing w:line="300" w:lineRule="exact"/>
              <w:jc w:val="center"/>
              <w:textAlignment w:val="baseline"/>
              <w:rPr>
                <w:rFonts w:hint="default" w:ascii="仿宋_GB2312" w:hAnsi="仿宋_GB2312" w:eastAsia="仿宋_GB2312" w:cs="仿宋_GB2312"/>
                <w:b/>
                <w:bCs w:val="0"/>
                <w:color w:val="auto"/>
                <w:sz w:val="21"/>
                <w:szCs w:val="21"/>
                <w:highlight w:val="none"/>
                <w:lang w:val="en-US" w:eastAsia="zh-CN"/>
              </w:rPr>
            </w:pPr>
            <w:r>
              <w:rPr>
                <w:rFonts w:hint="eastAsia" w:ascii="仿宋_GB2312" w:hAnsi="仿宋_GB2312" w:eastAsia="仿宋_GB2312" w:cs="仿宋_GB2312"/>
                <w:b/>
                <w:bCs w:val="0"/>
                <w:color w:val="auto"/>
                <w:sz w:val="21"/>
                <w:szCs w:val="21"/>
                <w:highlight w:val="none"/>
                <w:lang w:val="en-US" w:eastAsia="zh-CN"/>
              </w:rPr>
              <w:t>1</w:t>
            </w:r>
          </w:p>
        </w:tc>
        <w:tc>
          <w:tcPr>
            <w:tcW w:w="1014" w:type="dxa"/>
            <w:shd w:val="clear" w:color="auto" w:fill="auto"/>
            <w:vAlign w:val="center"/>
          </w:tcPr>
          <w:p w14:paraId="7EBF1104">
            <w:pPr>
              <w:spacing w:line="300" w:lineRule="exact"/>
              <w:jc w:val="center"/>
              <w:textAlignment w:val="baseline"/>
              <w:rPr>
                <w:rFonts w:hint="eastAsia" w:ascii="仿宋_GB2312" w:hAnsi="仿宋_GB2312" w:eastAsia="仿宋_GB2312" w:cs="仿宋_GB2312"/>
                <w:b/>
                <w:bCs w:val="0"/>
                <w:color w:val="auto"/>
                <w:kern w:val="2"/>
                <w:sz w:val="21"/>
                <w:szCs w:val="21"/>
                <w:highlight w:val="none"/>
                <w:lang w:val="en-US" w:eastAsia="zh-CN" w:bidi="ar-SA"/>
              </w:rPr>
            </w:pPr>
            <w:r>
              <w:rPr>
                <w:rFonts w:hint="eastAsia" w:ascii="仿宋_GB2312" w:hAnsi="仿宋_GB2312" w:eastAsia="仿宋_GB2312" w:cs="仿宋_GB2312"/>
                <w:b/>
                <w:bCs w:val="0"/>
                <w:color w:val="auto"/>
                <w:kern w:val="2"/>
                <w:sz w:val="21"/>
                <w:szCs w:val="21"/>
                <w:highlight w:val="none"/>
                <w:lang w:val="en-US" w:eastAsia="zh-CN" w:bidi="ar-SA"/>
              </w:rPr>
              <w:t>45周岁</w:t>
            </w:r>
            <w:r>
              <w:rPr>
                <w:rFonts w:hint="eastAsia" w:ascii="仿宋_GB2312" w:hAnsi="仿宋_GB2312" w:eastAsia="仿宋_GB2312" w:cs="仿宋_GB2312"/>
                <w:b/>
                <w:bCs w:val="0"/>
                <w:color w:val="auto"/>
                <w:kern w:val="2"/>
                <w:sz w:val="21"/>
                <w:szCs w:val="21"/>
                <w:highlight w:val="none"/>
                <w:lang w:val="en-US" w:eastAsia="zh-CN" w:bidi="ar-SA"/>
              </w:rPr>
              <w:t>及以下</w:t>
            </w:r>
          </w:p>
        </w:tc>
        <w:tc>
          <w:tcPr>
            <w:tcW w:w="1837" w:type="dxa"/>
            <w:shd w:val="clear" w:color="auto" w:fill="auto"/>
            <w:vAlign w:val="center"/>
          </w:tcPr>
          <w:p w14:paraId="2BAE9642">
            <w:pPr>
              <w:spacing w:line="300" w:lineRule="exact"/>
              <w:jc w:val="left"/>
              <w:textAlignment w:val="baseline"/>
              <w:rPr>
                <w:rFonts w:hint="eastAsia" w:ascii="仿宋_GB2312" w:hAnsi="仿宋_GB2312" w:eastAsia="仿宋_GB2312" w:cs="仿宋_GB2312"/>
                <w:b/>
                <w:bCs w:val="0"/>
                <w:color w:val="auto"/>
                <w:kern w:val="2"/>
                <w:sz w:val="21"/>
                <w:szCs w:val="21"/>
                <w:highlight w:val="none"/>
                <w:lang w:val="en-US" w:eastAsia="zh-CN" w:bidi="ar-SA"/>
              </w:rPr>
            </w:pPr>
            <w:r>
              <w:rPr>
                <w:rFonts w:hint="eastAsia" w:ascii="仿宋_GB2312" w:hAnsi="仿宋_GB2312" w:eastAsia="仿宋_GB2312" w:cs="仿宋_GB2312"/>
                <w:b/>
                <w:bCs w:val="0"/>
                <w:color w:val="auto"/>
                <w:sz w:val="21"/>
                <w:szCs w:val="21"/>
                <w:highlight w:val="none"/>
                <w:lang w:eastAsia="zh-CN"/>
              </w:rPr>
              <w:t>大学</w:t>
            </w:r>
            <w:r>
              <w:rPr>
                <w:rFonts w:hint="eastAsia" w:ascii="仿宋_GB2312" w:hAnsi="仿宋_GB2312" w:eastAsia="仿宋_GB2312" w:cs="仿宋_GB2312"/>
                <w:b/>
                <w:bCs w:val="0"/>
                <w:color w:val="auto"/>
                <w:sz w:val="21"/>
                <w:szCs w:val="21"/>
                <w:highlight w:val="none"/>
                <w:lang w:val="en-US" w:eastAsia="zh-CN"/>
              </w:rPr>
              <w:t>专</w:t>
            </w:r>
            <w:r>
              <w:rPr>
                <w:rFonts w:hint="eastAsia" w:ascii="仿宋_GB2312" w:hAnsi="仿宋_GB2312" w:eastAsia="仿宋_GB2312" w:cs="仿宋_GB2312"/>
                <w:b/>
                <w:bCs w:val="0"/>
                <w:color w:val="auto"/>
                <w:sz w:val="21"/>
                <w:szCs w:val="21"/>
                <w:highlight w:val="none"/>
                <w:lang w:eastAsia="zh-CN"/>
              </w:rPr>
              <w:t>科</w:t>
            </w:r>
            <w:r>
              <w:rPr>
                <w:rFonts w:hint="eastAsia" w:ascii="仿宋_GB2312" w:hAnsi="仿宋_GB2312" w:eastAsia="仿宋_GB2312" w:cs="仿宋_GB2312"/>
                <w:b/>
                <w:bCs w:val="0"/>
                <w:color w:val="auto"/>
                <w:kern w:val="2"/>
                <w:sz w:val="21"/>
                <w:szCs w:val="21"/>
                <w:highlight w:val="none"/>
                <w:lang w:val="en-US" w:eastAsia="zh-CN" w:bidi="ar-SA"/>
              </w:rPr>
              <w:t>及</w:t>
            </w:r>
            <w:r>
              <w:rPr>
                <w:rFonts w:hint="eastAsia" w:ascii="仿宋_GB2312" w:hAnsi="仿宋_GB2312" w:eastAsia="仿宋_GB2312" w:cs="仿宋_GB2312"/>
                <w:b/>
                <w:bCs w:val="0"/>
                <w:color w:val="auto"/>
                <w:sz w:val="21"/>
                <w:szCs w:val="21"/>
                <w:highlight w:val="none"/>
                <w:lang w:eastAsia="zh-CN"/>
              </w:rPr>
              <w:t>以上学历，计算机应用、机电、光电、电子、计算机、通信、网络等相关专业优先</w:t>
            </w:r>
          </w:p>
        </w:tc>
        <w:tc>
          <w:tcPr>
            <w:tcW w:w="3996" w:type="dxa"/>
            <w:shd w:val="clear" w:color="auto" w:fill="auto"/>
            <w:vAlign w:val="center"/>
          </w:tcPr>
          <w:p w14:paraId="08AD1E2F">
            <w:pPr>
              <w:numPr>
                <w:ilvl w:val="0"/>
                <w:numId w:val="0"/>
              </w:numPr>
              <w:spacing w:line="300" w:lineRule="exact"/>
              <w:ind w:leftChars="0"/>
              <w:jc w:val="left"/>
              <w:textAlignment w:val="baseline"/>
              <w:rPr>
                <w:rFonts w:hint="eastAsia" w:ascii="仿宋_GB2312" w:hAnsi="仿宋_GB2312" w:eastAsia="仿宋_GB2312" w:cs="仿宋_GB2312"/>
                <w:b/>
                <w:bCs w:val="0"/>
                <w:color w:val="auto"/>
                <w:sz w:val="21"/>
                <w:szCs w:val="21"/>
                <w:highlight w:val="none"/>
                <w:lang w:val="en-US" w:eastAsia="zh-CN"/>
              </w:rPr>
            </w:pPr>
            <w:r>
              <w:rPr>
                <w:rFonts w:hint="eastAsia" w:ascii="仿宋_GB2312" w:hAnsi="仿宋_GB2312" w:eastAsia="仿宋_GB2312" w:cs="仿宋_GB2312"/>
                <w:b/>
                <w:bCs w:val="0"/>
                <w:color w:val="auto"/>
                <w:sz w:val="21"/>
                <w:szCs w:val="21"/>
                <w:highlight w:val="none"/>
                <w:lang w:val="en-US" w:eastAsia="zh-CN"/>
              </w:rPr>
              <w:t>1.</w:t>
            </w:r>
            <w:r>
              <w:rPr>
                <w:rFonts w:hint="eastAsia" w:ascii="仿宋_GB2312" w:hAnsi="仿宋_GB2312" w:eastAsia="仿宋_GB2312" w:cs="仿宋_GB2312"/>
                <w:b/>
                <w:bCs w:val="0"/>
                <w:color w:val="auto"/>
                <w:kern w:val="2"/>
                <w:sz w:val="21"/>
                <w:szCs w:val="21"/>
                <w:highlight w:val="none"/>
                <w:lang w:val="en-US" w:eastAsia="zh-CN" w:bidi="ar-SA"/>
              </w:rPr>
              <w:t>中共党员优先；</w:t>
            </w:r>
          </w:p>
          <w:p w14:paraId="22FA87E0">
            <w:pPr>
              <w:numPr>
                <w:ilvl w:val="0"/>
                <w:numId w:val="0"/>
              </w:numPr>
              <w:spacing w:line="300" w:lineRule="exact"/>
              <w:ind w:leftChars="0"/>
              <w:jc w:val="left"/>
              <w:textAlignment w:val="baseline"/>
              <w:rPr>
                <w:rFonts w:hint="eastAsia" w:ascii="仿宋_GB2312" w:hAnsi="仿宋_GB2312" w:eastAsia="仿宋_GB2312" w:cs="仿宋_GB2312"/>
                <w:b/>
                <w:bCs w:val="0"/>
                <w:color w:val="auto"/>
                <w:sz w:val="21"/>
                <w:szCs w:val="21"/>
                <w:highlight w:val="none"/>
                <w:lang w:val="en-US" w:eastAsia="zh-CN"/>
              </w:rPr>
            </w:pPr>
            <w:r>
              <w:rPr>
                <w:rFonts w:hint="eastAsia" w:ascii="仿宋_GB2312" w:hAnsi="仿宋_GB2312" w:eastAsia="仿宋_GB2312" w:cs="仿宋_GB2312"/>
                <w:b/>
                <w:bCs w:val="0"/>
                <w:color w:val="auto"/>
                <w:sz w:val="21"/>
                <w:szCs w:val="21"/>
                <w:highlight w:val="none"/>
                <w:lang w:val="en-US" w:eastAsia="zh-CN"/>
              </w:rPr>
              <w:t>2.持有低压或高压电工操作资格证书；</w:t>
            </w:r>
          </w:p>
          <w:p w14:paraId="3EB0FBA2">
            <w:pPr>
              <w:numPr>
                <w:ilvl w:val="0"/>
                <w:numId w:val="0"/>
              </w:numPr>
              <w:spacing w:line="300" w:lineRule="exact"/>
              <w:ind w:left="0" w:leftChars="0" w:firstLine="0" w:firstLineChars="0"/>
              <w:jc w:val="left"/>
              <w:textAlignment w:val="baseline"/>
              <w:rPr>
                <w:rFonts w:hint="eastAsia" w:ascii="仿宋_GB2312" w:hAnsi="仿宋_GB2312" w:eastAsia="仿宋_GB2312" w:cs="仿宋_GB2312"/>
                <w:b/>
                <w:bCs w:val="0"/>
                <w:color w:val="auto"/>
                <w:kern w:val="2"/>
                <w:sz w:val="21"/>
                <w:szCs w:val="21"/>
                <w:highlight w:val="none"/>
                <w:lang w:val="en-US" w:eastAsia="zh-CN" w:bidi="ar-SA"/>
              </w:rPr>
            </w:pPr>
            <w:r>
              <w:rPr>
                <w:rFonts w:hint="eastAsia" w:ascii="仿宋_GB2312" w:hAnsi="仿宋_GB2312" w:eastAsia="仿宋_GB2312" w:cs="仿宋_GB2312"/>
                <w:b/>
                <w:bCs w:val="0"/>
                <w:color w:val="auto"/>
                <w:sz w:val="21"/>
                <w:szCs w:val="21"/>
                <w:highlight w:val="none"/>
                <w:lang w:val="en-US" w:eastAsia="zh-CN"/>
              </w:rPr>
              <w:t>3.</w:t>
            </w:r>
            <w:r>
              <w:rPr>
                <w:rFonts w:hint="eastAsia" w:ascii="仿宋_GB2312" w:hAnsi="仿宋_GB2312" w:eastAsia="仿宋_GB2312" w:cs="仿宋_GB2312"/>
                <w:b/>
                <w:bCs w:val="0"/>
                <w:color w:val="auto"/>
                <w:sz w:val="21"/>
                <w:szCs w:val="21"/>
                <w:highlight w:val="none"/>
                <w:lang w:eastAsia="zh-CN"/>
              </w:rPr>
              <w:t>具有</w:t>
            </w:r>
            <w:r>
              <w:rPr>
                <w:rFonts w:hint="eastAsia" w:ascii="仿宋_GB2312" w:hAnsi="仿宋_GB2312" w:eastAsia="仿宋_GB2312" w:cs="仿宋_GB2312"/>
                <w:b/>
                <w:bCs w:val="0"/>
                <w:color w:val="auto"/>
                <w:sz w:val="21"/>
                <w:szCs w:val="21"/>
                <w:highlight w:val="none"/>
                <w:lang w:val="en-US" w:eastAsia="zh-CN"/>
              </w:rPr>
              <w:t>1</w:t>
            </w:r>
            <w:r>
              <w:rPr>
                <w:rFonts w:hint="eastAsia" w:ascii="仿宋_GB2312" w:hAnsi="仿宋_GB2312" w:eastAsia="仿宋_GB2312" w:cs="仿宋_GB2312"/>
                <w:b/>
                <w:bCs w:val="0"/>
                <w:color w:val="auto"/>
                <w:sz w:val="21"/>
                <w:szCs w:val="21"/>
                <w:highlight w:val="none"/>
                <w:lang w:eastAsia="zh-CN"/>
              </w:rPr>
              <w:t>年</w:t>
            </w:r>
            <w:r>
              <w:rPr>
                <w:rFonts w:hint="eastAsia" w:ascii="仿宋_GB2312" w:hAnsi="仿宋_GB2312" w:eastAsia="仿宋_GB2312" w:cs="仿宋_GB2312"/>
                <w:b/>
                <w:bCs w:val="0"/>
                <w:color w:val="auto"/>
                <w:kern w:val="2"/>
                <w:sz w:val="21"/>
                <w:szCs w:val="21"/>
                <w:highlight w:val="none"/>
                <w:lang w:val="en-US" w:eastAsia="zh-CN" w:bidi="ar-SA"/>
              </w:rPr>
              <w:t>及</w:t>
            </w:r>
            <w:r>
              <w:rPr>
                <w:rFonts w:hint="eastAsia" w:ascii="仿宋_GB2312" w:hAnsi="仿宋_GB2312" w:eastAsia="仿宋_GB2312" w:cs="仿宋_GB2312"/>
                <w:b/>
                <w:bCs w:val="0"/>
                <w:color w:val="auto"/>
                <w:sz w:val="21"/>
                <w:szCs w:val="21"/>
                <w:highlight w:val="none"/>
                <w:lang w:eastAsia="zh-CN"/>
              </w:rPr>
              <w:t>以上</w:t>
            </w:r>
            <w:r>
              <w:rPr>
                <w:rFonts w:hint="eastAsia" w:ascii="仿宋_GB2312" w:hAnsi="仿宋_GB2312" w:eastAsia="仿宋_GB2312" w:cs="仿宋_GB2312"/>
                <w:b/>
                <w:bCs w:val="0"/>
                <w:color w:val="auto"/>
                <w:sz w:val="21"/>
                <w:szCs w:val="21"/>
                <w:highlight w:val="none"/>
                <w:lang w:val="en-US" w:eastAsia="zh-CN"/>
              </w:rPr>
              <w:t>机场</w:t>
            </w:r>
            <w:r>
              <w:rPr>
                <w:rFonts w:hint="eastAsia" w:ascii="仿宋_GB2312" w:hAnsi="仿宋_GB2312" w:eastAsia="仿宋_GB2312" w:cs="仿宋_GB2312"/>
                <w:b/>
                <w:bCs w:val="0"/>
                <w:color w:val="auto"/>
                <w:sz w:val="21"/>
                <w:szCs w:val="21"/>
                <w:highlight w:val="none"/>
                <w:lang w:eastAsia="zh-CN"/>
              </w:rPr>
              <w:t>供配电运行经验</w:t>
            </w:r>
            <w:r>
              <w:rPr>
                <w:rFonts w:hint="eastAsia" w:ascii="仿宋_GB2312" w:hAnsi="仿宋_GB2312" w:eastAsia="仿宋_GB2312" w:cs="仿宋_GB2312"/>
                <w:b/>
                <w:bCs w:val="0"/>
                <w:color w:val="auto"/>
                <w:sz w:val="21"/>
                <w:szCs w:val="21"/>
                <w:highlight w:val="none"/>
                <w:lang w:val="en-US" w:eastAsia="zh-CN"/>
              </w:rPr>
              <w:t>或</w:t>
            </w:r>
            <w:r>
              <w:rPr>
                <w:rFonts w:hint="eastAsia" w:ascii="仿宋_GB2312" w:hAnsi="仿宋_GB2312" w:eastAsia="仿宋_GB2312" w:cs="仿宋_GB2312"/>
                <w:b/>
                <w:bCs w:val="0"/>
                <w:color w:val="auto"/>
                <w:sz w:val="21"/>
                <w:szCs w:val="21"/>
                <w:highlight w:val="none"/>
                <w:lang w:eastAsia="zh-CN"/>
              </w:rPr>
              <w:t>参与过</w:t>
            </w:r>
            <w:r>
              <w:rPr>
                <w:rFonts w:hint="eastAsia" w:ascii="仿宋_GB2312" w:hAnsi="仿宋_GB2312" w:eastAsia="仿宋_GB2312" w:cs="仿宋_GB2312"/>
                <w:b/>
                <w:bCs w:val="0"/>
                <w:strike w:val="0"/>
                <w:dstrike w:val="0"/>
                <w:color w:val="auto"/>
                <w:sz w:val="21"/>
                <w:szCs w:val="21"/>
                <w:highlight w:val="none"/>
                <w:lang w:val="en-US" w:eastAsia="zh-CN"/>
              </w:rPr>
              <w:t>机场</w:t>
            </w:r>
            <w:r>
              <w:rPr>
                <w:rFonts w:hint="eastAsia" w:ascii="仿宋_GB2312" w:hAnsi="仿宋_GB2312" w:eastAsia="仿宋_GB2312" w:cs="仿宋_GB2312"/>
                <w:b/>
                <w:bCs w:val="0"/>
                <w:color w:val="auto"/>
                <w:sz w:val="21"/>
                <w:szCs w:val="21"/>
                <w:highlight w:val="none"/>
                <w:lang w:val="en-US" w:eastAsia="zh-CN"/>
              </w:rPr>
              <w:t>培训并取得相关上岗资格。</w:t>
            </w:r>
          </w:p>
        </w:tc>
      </w:tr>
      <w:tr w14:paraId="5EC9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500" w:type="dxa"/>
            <w:gridSpan w:val="2"/>
            <w:vAlign w:val="center"/>
          </w:tcPr>
          <w:p w14:paraId="65BC5035">
            <w:pPr>
              <w:spacing w:line="300" w:lineRule="exact"/>
              <w:jc w:val="center"/>
              <w:textAlignment w:val="baseline"/>
              <w:rPr>
                <w:rFonts w:hint="default" w:ascii="仿宋_GB2312" w:hAnsi="仿宋_GB2312" w:eastAsia="仿宋_GB2312" w:cs="仿宋_GB2312"/>
                <w:b/>
                <w:bCs w:val="0"/>
                <w:color w:val="auto"/>
                <w:sz w:val="21"/>
                <w:szCs w:val="21"/>
                <w:highlight w:val="none"/>
                <w:lang w:val="en-US" w:eastAsia="zh-CN"/>
              </w:rPr>
            </w:pPr>
            <w:r>
              <w:rPr>
                <w:rFonts w:hint="eastAsia" w:ascii="仿宋_GB2312" w:hAnsi="仿宋_GB2312" w:eastAsia="仿宋_GB2312" w:cs="仿宋_GB2312"/>
                <w:b/>
                <w:bCs w:val="0"/>
                <w:color w:val="auto"/>
                <w:sz w:val="21"/>
                <w:szCs w:val="21"/>
                <w:highlight w:val="none"/>
                <w:lang w:val="en-US" w:eastAsia="zh-CN"/>
              </w:rPr>
              <w:t>9</w:t>
            </w:r>
          </w:p>
        </w:tc>
        <w:tc>
          <w:tcPr>
            <w:tcW w:w="862" w:type="dxa"/>
            <w:shd w:val="clear" w:color="auto" w:fill="auto"/>
            <w:vAlign w:val="center"/>
          </w:tcPr>
          <w:p w14:paraId="68797B63">
            <w:pPr>
              <w:spacing w:line="300" w:lineRule="exact"/>
              <w:jc w:val="center"/>
              <w:textAlignment w:val="baseline"/>
              <w:rPr>
                <w:rFonts w:hint="default" w:ascii="仿宋_GB2312" w:hAnsi="仿宋_GB2312" w:eastAsia="仿宋_GB2312" w:cs="仿宋_GB2312"/>
                <w:b/>
                <w:bCs w:val="0"/>
                <w:color w:val="auto"/>
                <w:sz w:val="21"/>
                <w:szCs w:val="21"/>
                <w:highlight w:val="none"/>
                <w:lang w:val="en-US" w:eastAsia="zh-CN"/>
              </w:rPr>
            </w:pPr>
            <w:r>
              <w:rPr>
                <w:rFonts w:hint="eastAsia" w:ascii="仿宋_GB2312" w:hAnsi="仿宋_GB2312" w:eastAsia="仿宋_GB2312" w:cs="仿宋_GB2312"/>
                <w:b/>
                <w:bCs w:val="0"/>
                <w:color w:val="auto"/>
                <w:sz w:val="21"/>
                <w:szCs w:val="21"/>
                <w:highlight w:val="none"/>
                <w:lang w:val="en-US" w:eastAsia="zh-CN"/>
              </w:rPr>
              <w:t>配载员</w:t>
            </w:r>
          </w:p>
        </w:tc>
        <w:tc>
          <w:tcPr>
            <w:tcW w:w="505" w:type="dxa"/>
            <w:shd w:val="clear" w:color="auto" w:fill="auto"/>
            <w:vAlign w:val="center"/>
          </w:tcPr>
          <w:p w14:paraId="526BE1FC">
            <w:pPr>
              <w:spacing w:line="300" w:lineRule="exact"/>
              <w:jc w:val="center"/>
              <w:textAlignment w:val="baseline"/>
              <w:rPr>
                <w:rFonts w:hint="default" w:ascii="仿宋_GB2312" w:hAnsi="仿宋_GB2312" w:eastAsia="仿宋_GB2312" w:cs="仿宋_GB2312"/>
                <w:b/>
                <w:bCs w:val="0"/>
                <w:color w:val="auto"/>
                <w:sz w:val="21"/>
                <w:szCs w:val="21"/>
                <w:highlight w:val="none"/>
                <w:lang w:val="en-US" w:eastAsia="zh-CN"/>
              </w:rPr>
            </w:pPr>
            <w:r>
              <w:rPr>
                <w:rFonts w:hint="eastAsia" w:ascii="仿宋_GB2312" w:hAnsi="仿宋_GB2312" w:eastAsia="仿宋_GB2312" w:cs="仿宋_GB2312"/>
                <w:b/>
                <w:bCs w:val="0"/>
                <w:color w:val="auto"/>
                <w:sz w:val="21"/>
                <w:szCs w:val="21"/>
                <w:highlight w:val="none"/>
                <w:lang w:val="en-US" w:eastAsia="zh-CN"/>
              </w:rPr>
              <w:t>1</w:t>
            </w:r>
          </w:p>
        </w:tc>
        <w:tc>
          <w:tcPr>
            <w:tcW w:w="1014" w:type="dxa"/>
            <w:shd w:val="clear" w:color="auto" w:fill="auto"/>
            <w:vAlign w:val="center"/>
          </w:tcPr>
          <w:p w14:paraId="7C30CD5F">
            <w:pPr>
              <w:spacing w:line="300" w:lineRule="exact"/>
              <w:jc w:val="center"/>
              <w:textAlignment w:val="baseline"/>
              <w:rPr>
                <w:rFonts w:hint="eastAsia" w:ascii="仿宋_GB2312" w:hAnsi="仿宋_GB2312" w:eastAsia="仿宋_GB2312" w:cs="仿宋_GB2312"/>
                <w:b/>
                <w:bCs w:val="0"/>
                <w:color w:val="auto"/>
                <w:kern w:val="2"/>
                <w:sz w:val="21"/>
                <w:szCs w:val="21"/>
                <w:highlight w:val="none"/>
                <w:lang w:val="en-US" w:eastAsia="zh-CN" w:bidi="ar-SA"/>
              </w:rPr>
            </w:pPr>
            <w:r>
              <w:rPr>
                <w:rFonts w:hint="eastAsia" w:ascii="仿宋_GB2312" w:hAnsi="仿宋_GB2312" w:eastAsia="仿宋_GB2312" w:cs="仿宋_GB2312"/>
                <w:b/>
                <w:bCs w:val="0"/>
                <w:color w:val="auto"/>
                <w:kern w:val="2"/>
                <w:sz w:val="21"/>
                <w:szCs w:val="21"/>
                <w:highlight w:val="none"/>
                <w:lang w:val="en-US" w:eastAsia="zh-CN" w:bidi="ar-SA"/>
              </w:rPr>
              <w:t>45周岁及以下</w:t>
            </w:r>
          </w:p>
        </w:tc>
        <w:tc>
          <w:tcPr>
            <w:tcW w:w="1837" w:type="dxa"/>
            <w:shd w:val="clear" w:color="auto" w:fill="auto"/>
            <w:vAlign w:val="center"/>
          </w:tcPr>
          <w:p w14:paraId="2AD6A948">
            <w:pPr>
              <w:spacing w:line="300" w:lineRule="exact"/>
              <w:jc w:val="left"/>
              <w:textAlignment w:val="baseline"/>
              <w:rPr>
                <w:rFonts w:hint="eastAsia" w:ascii="仿宋_GB2312" w:hAnsi="仿宋_GB2312" w:eastAsia="仿宋_GB2312" w:cs="仿宋_GB2312"/>
                <w:b/>
                <w:bCs w:val="0"/>
                <w:color w:val="auto"/>
                <w:kern w:val="2"/>
                <w:sz w:val="21"/>
                <w:szCs w:val="21"/>
                <w:highlight w:val="none"/>
                <w:lang w:val="en-US" w:eastAsia="zh-CN" w:bidi="ar-SA"/>
              </w:rPr>
            </w:pPr>
            <w:r>
              <w:rPr>
                <w:rFonts w:hint="eastAsia" w:ascii="仿宋_GB2312" w:hAnsi="仿宋_GB2312" w:eastAsia="仿宋_GB2312" w:cs="仿宋_GB2312"/>
                <w:b/>
                <w:bCs w:val="0"/>
                <w:color w:val="auto"/>
                <w:sz w:val="21"/>
                <w:szCs w:val="21"/>
                <w:highlight w:val="none"/>
                <w:lang w:eastAsia="zh-CN"/>
              </w:rPr>
              <w:t>大学</w:t>
            </w:r>
            <w:r>
              <w:rPr>
                <w:rFonts w:hint="eastAsia" w:ascii="仿宋_GB2312" w:hAnsi="仿宋_GB2312" w:eastAsia="仿宋_GB2312" w:cs="仿宋_GB2312"/>
                <w:b/>
                <w:bCs w:val="0"/>
                <w:color w:val="auto"/>
                <w:kern w:val="2"/>
                <w:sz w:val="21"/>
                <w:szCs w:val="21"/>
                <w:highlight w:val="none"/>
                <w:lang w:val="en-US" w:eastAsia="zh-CN" w:bidi="ar-SA"/>
              </w:rPr>
              <w:t>专科及以上学历</w:t>
            </w:r>
          </w:p>
        </w:tc>
        <w:tc>
          <w:tcPr>
            <w:tcW w:w="3996" w:type="dxa"/>
            <w:shd w:val="clear" w:color="auto" w:fill="auto"/>
            <w:vAlign w:val="center"/>
          </w:tcPr>
          <w:p w14:paraId="52C3CA69">
            <w:pPr>
              <w:numPr>
                <w:ilvl w:val="0"/>
                <w:numId w:val="0"/>
              </w:numPr>
              <w:spacing w:line="300" w:lineRule="exact"/>
              <w:ind w:leftChars="0"/>
              <w:jc w:val="left"/>
              <w:textAlignment w:val="baseline"/>
              <w:rPr>
                <w:rFonts w:hint="eastAsia" w:ascii="仿宋_GB2312" w:hAnsi="仿宋_GB2312" w:eastAsia="仿宋_GB2312" w:cs="仿宋_GB2312"/>
                <w:b/>
                <w:bCs w:val="0"/>
                <w:color w:val="auto"/>
                <w:kern w:val="2"/>
                <w:sz w:val="21"/>
                <w:szCs w:val="21"/>
                <w:highlight w:val="none"/>
                <w:lang w:val="en-US" w:eastAsia="zh-CN" w:bidi="ar-SA"/>
              </w:rPr>
            </w:pPr>
            <w:r>
              <w:rPr>
                <w:rFonts w:hint="eastAsia" w:ascii="仿宋_GB2312" w:hAnsi="仿宋_GB2312" w:eastAsia="仿宋_GB2312" w:cs="仿宋_GB2312"/>
                <w:b/>
                <w:bCs w:val="0"/>
                <w:color w:val="auto"/>
                <w:kern w:val="2"/>
                <w:sz w:val="21"/>
                <w:szCs w:val="21"/>
                <w:highlight w:val="none"/>
                <w:lang w:val="en-US" w:eastAsia="zh-CN" w:bidi="ar-SA"/>
              </w:rPr>
              <w:t>1.中共党员优先；</w:t>
            </w:r>
          </w:p>
          <w:p w14:paraId="065C2735">
            <w:pPr>
              <w:numPr>
                <w:ilvl w:val="0"/>
                <w:numId w:val="0"/>
              </w:numPr>
              <w:spacing w:line="300" w:lineRule="exact"/>
              <w:ind w:leftChars="0"/>
              <w:jc w:val="left"/>
              <w:textAlignment w:val="baseline"/>
              <w:rPr>
                <w:rFonts w:hint="eastAsia" w:ascii="仿宋_GB2312" w:hAnsi="仿宋_GB2312" w:eastAsia="仿宋_GB2312" w:cs="仿宋_GB2312"/>
                <w:b/>
                <w:bCs w:val="0"/>
                <w:color w:val="auto"/>
                <w:kern w:val="2"/>
                <w:sz w:val="21"/>
                <w:szCs w:val="21"/>
                <w:highlight w:val="none"/>
                <w:lang w:val="en-US" w:eastAsia="zh-CN" w:bidi="ar-SA"/>
              </w:rPr>
            </w:pPr>
            <w:r>
              <w:rPr>
                <w:rFonts w:hint="eastAsia" w:ascii="仿宋_GB2312" w:hAnsi="仿宋_GB2312" w:eastAsia="仿宋_GB2312" w:cs="仿宋_GB2312"/>
                <w:b/>
                <w:bCs w:val="0"/>
                <w:color w:val="auto"/>
                <w:kern w:val="2"/>
                <w:sz w:val="21"/>
                <w:szCs w:val="21"/>
                <w:highlight w:val="none"/>
                <w:lang w:val="en-US" w:eastAsia="zh-CN" w:bidi="ar-SA"/>
              </w:rPr>
              <w:t>2.持有航空公司配载授权资格证书优先；</w:t>
            </w:r>
          </w:p>
          <w:p w14:paraId="12C44F17">
            <w:pPr>
              <w:numPr>
                <w:ilvl w:val="0"/>
                <w:numId w:val="0"/>
              </w:numPr>
              <w:spacing w:line="300" w:lineRule="exact"/>
              <w:ind w:left="0" w:leftChars="0" w:firstLine="0" w:firstLineChars="0"/>
              <w:jc w:val="left"/>
              <w:textAlignment w:val="baseline"/>
              <w:rPr>
                <w:rFonts w:hint="eastAsia" w:ascii="仿宋_GB2312" w:hAnsi="仿宋_GB2312" w:eastAsia="仿宋_GB2312" w:cs="仿宋_GB2312"/>
                <w:b/>
                <w:bCs w:val="0"/>
                <w:color w:val="auto"/>
                <w:kern w:val="2"/>
                <w:sz w:val="21"/>
                <w:szCs w:val="21"/>
                <w:highlight w:val="none"/>
                <w:lang w:val="en-US" w:eastAsia="zh-CN" w:bidi="ar-SA"/>
              </w:rPr>
            </w:pPr>
            <w:r>
              <w:rPr>
                <w:rFonts w:hint="eastAsia" w:ascii="仿宋_GB2312" w:hAnsi="仿宋_GB2312" w:eastAsia="仿宋_GB2312" w:cs="仿宋_GB2312"/>
                <w:b/>
                <w:bCs w:val="0"/>
                <w:color w:val="auto"/>
                <w:kern w:val="2"/>
                <w:sz w:val="21"/>
                <w:szCs w:val="21"/>
                <w:highlight w:val="none"/>
                <w:lang w:val="en-US" w:eastAsia="zh-CN" w:bidi="ar-SA"/>
              </w:rPr>
              <w:t>3.具有2年及以上四级机场配载工作经验。</w:t>
            </w:r>
          </w:p>
        </w:tc>
      </w:tr>
      <w:tr w14:paraId="23B9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62" w:type="dxa"/>
            <w:gridSpan w:val="3"/>
            <w:shd w:val="clear" w:color="auto" w:fill="auto"/>
            <w:vAlign w:val="center"/>
          </w:tcPr>
          <w:p w14:paraId="5915EBEC">
            <w:pPr>
              <w:spacing w:line="300" w:lineRule="exact"/>
              <w:jc w:val="center"/>
              <w:textAlignment w:val="baseline"/>
              <w:rPr>
                <w:rFonts w:hint="eastAsia" w:ascii="仿宋_GB2312" w:hAnsi="仿宋_GB2312" w:eastAsia="仿宋_GB2312" w:cs="仿宋_GB2312"/>
                <w:b/>
                <w:bCs w:val="0"/>
                <w:color w:val="auto"/>
                <w:kern w:val="2"/>
                <w:sz w:val="21"/>
                <w:szCs w:val="21"/>
                <w:highlight w:val="none"/>
                <w:lang w:val="en-US" w:eastAsia="zh-CN" w:bidi="ar-SA"/>
              </w:rPr>
            </w:pPr>
            <w:r>
              <w:rPr>
                <w:rFonts w:hint="eastAsia" w:ascii="仿宋_GB2312" w:hAnsi="仿宋_GB2312" w:eastAsia="仿宋_GB2312" w:cs="仿宋_GB2312"/>
                <w:b/>
                <w:bCs w:val="0"/>
                <w:color w:val="auto"/>
                <w:sz w:val="21"/>
                <w:szCs w:val="21"/>
                <w:highlight w:val="none"/>
              </w:rPr>
              <w:t>合计</w:t>
            </w:r>
          </w:p>
        </w:tc>
        <w:tc>
          <w:tcPr>
            <w:tcW w:w="505" w:type="dxa"/>
            <w:shd w:val="clear" w:color="auto" w:fill="auto"/>
            <w:vAlign w:val="center"/>
          </w:tcPr>
          <w:p w14:paraId="48125983">
            <w:pPr>
              <w:spacing w:line="300" w:lineRule="exact"/>
              <w:jc w:val="center"/>
              <w:textAlignment w:val="baseline"/>
              <w:rPr>
                <w:rFonts w:hint="default" w:ascii="仿宋_GB2312" w:hAnsi="仿宋_GB2312" w:eastAsia="仿宋_GB2312" w:cs="仿宋_GB2312"/>
                <w:b/>
                <w:bCs w:val="0"/>
                <w:color w:val="auto"/>
                <w:kern w:val="2"/>
                <w:sz w:val="21"/>
                <w:szCs w:val="21"/>
                <w:highlight w:val="none"/>
                <w:lang w:val="en-US" w:eastAsia="zh-CN" w:bidi="ar-SA"/>
              </w:rPr>
            </w:pPr>
            <w:r>
              <w:rPr>
                <w:rFonts w:hint="eastAsia" w:ascii="仿宋_GB2312" w:hAnsi="仿宋_GB2312" w:eastAsia="仿宋_GB2312" w:cs="仿宋_GB2312"/>
                <w:b/>
                <w:bCs w:val="0"/>
                <w:color w:val="auto"/>
                <w:kern w:val="2"/>
                <w:sz w:val="21"/>
                <w:szCs w:val="21"/>
                <w:highlight w:val="none"/>
                <w:lang w:val="en-US" w:eastAsia="zh-CN" w:bidi="ar-SA"/>
              </w:rPr>
              <w:t>16</w:t>
            </w:r>
          </w:p>
        </w:tc>
        <w:tc>
          <w:tcPr>
            <w:tcW w:w="1014" w:type="dxa"/>
            <w:shd w:val="clear" w:color="auto" w:fill="auto"/>
            <w:vAlign w:val="center"/>
          </w:tcPr>
          <w:p w14:paraId="4389AD62">
            <w:pPr>
              <w:spacing w:line="300" w:lineRule="exact"/>
              <w:jc w:val="left"/>
              <w:textAlignment w:val="baseline"/>
              <w:rPr>
                <w:rFonts w:hint="eastAsia" w:ascii="仿宋_GB2312" w:hAnsi="仿宋_GB2312" w:eastAsia="仿宋_GB2312" w:cs="仿宋_GB2312"/>
                <w:b/>
                <w:bCs w:val="0"/>
                <w:color w:val="auto"/>
                <w:kern w:val="2"/>
                <w:sz w:val="21"/>
                <w:szCs w:val="21"/>
                <w:highlight w:val="none"/>
                <w:lang w:val="en-US" w:eastAsia="zh-CN" w:bidi="ar-SA"/>
              </w:rPr>
            </w:pPr>
          </w:p>
        </w:tc>
        <w:tc>
          <w:tcPr>
            <w:tcW w:w="1837" w:type="dxa"/>
            <w:shd w:val="clear" w:color="auto" w:fill="auto"/>
            <w:vAlign w:val="center"/>
          </w:tcPr>
          <w:p w14:paraId="05EF76E5">
            <w:pPr>
              <w:spacing w:line="300" w:lineRule="exact"/>
              <w:jc w:val="left"/>
              <w:textAlignment w:val="baseline"/>
              <w:rPr>
                <w:rFonts w:hint="eastAsia" w:ascii="仿宋_GB2312" w:hAnsi="仿宋_GB2312" w:eastAsia="仿宋_GB2312" w:cs="仿宋_GB2312"/>
                <w:b/>
                <w:bCs w:val="0"/>
                <w:color w:val="auto"/>
                <w:kern w:val="2"/>
                <w:sz w:val="21"/>
                <w:szCs w:val="21"/>
                <w:highlight w:val="none"/>
                <w:lang w:val="en-US" w:eastAsia="zh-CN" w:bidi="ar-SA"/>
              </w:rPr>
            </w:pPr>
          </w:p>
        </w:tc>
        <w:tc>
          <w:tcPr>
            <w:tcW w:w="3996" w:type="dxa"/>
            <w:vAlign w:val="center"/>
          </w:tcPr>
          <w:p w14:paraId="72877D3E">
            <w:pPr>
              <w:spacing w:line="300" w:lineRule="exact"/>
              <w:jc w:val="left"/>
              <w:textAlignment w:val="baseline"/>
              <w:rPr>
                <w:rFonts w:hint="eastAsia" w:ascii="仿宋_GB2312" w:hAnsi="仿宋_GB2312" w:eastAsia="仿宋_GB2312" w:cs="仿宋_GB2312"/>
                <w:b/>
                <w:bCs w:val="0"/>
                <w:color w:val="auto"/>
                <w:sz w:val="21"/>
                <w:szCs w:val="21"/>
                <w:highlight w:val="none"/>
              </w:rPr>
            </w:pPr>
          </w:p>
        </w:tc>
      </w:tr>
    </w:tbl>
    <w:p w14:paraId="455C4C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both"/>
        <w:textAlignment w:val="auto"/>
        <w:rPr>
          <w:rFonts w:hint="eastAsia" w:ascii="仿宋_GB2312" w:hAnsi="仿宋_GB2312" w:eastAsia="仿宋_GB2312" w:cs="仿宋_GB2312"/>
          <w:kern w:val="2"/>
          <w:sz w:val="32"/>
          <w:szCs w:val="32"/>
          <w:lang w:val="en-US" w:eastAsia="zh-CN" w:bidi="ar"/>
        </w:rPr>
      </w:pPr>
    </w:p>
    <w:p w14:paraId="3F4EBD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both"/>
        <w:textAlignment w:val="auto"/>
        <w:rPr>
          <w:rFonts w:hint="eastAsia" w:ascii="仿宋_GB2312" w:hAnsi="仿宋_GB2312" w:eastAsia="仿宋_GB2312" w:cs="仿宋_GB2312"/>
          <w:kern w:val="2"/>
          <w:sz w:val="32"/>
          <w:szCs w:val="32"/>
          <w:lang w:val="en-US" w:eastAsia="zh-CN" w:bidi="ar"/>
        </w:rPr>
      </w:pPr>
    </w:p>
    <w:p w14:paraId="30339E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DB05F8"/>
    <w:rsid w:val="11664AB2"/>
    <w:rsid w:val="18DB05F8"/>
    <w:rsid w:val="19F61667"/>
    <w:rsid w:val="2B1643AF"/>
    <w:rsid w:val="2EC7150A"/>
    <w:rsid w:val="33C65A3F"/>
    <w:rsid w:val="578364FC"/>
    <w:rsid w:val="65084277"/>
    <w:rsid w:val="791E32C2"/>
    <w:rsid w:val="7EB73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1179</Words>
  <Characters>1229</Characters>
  <Lines>0</Lines>
  <Paragraphs>0</Paragraphs>
  <TotalTime>9</TotalTime>
  <ScaleCrop>false</ScaleCrop>
  <LinksUpToDate>false</LinksUpToDate>
  <CharactersWithSpaces>1278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2025-04-24T01:48:00Z</dcterms:created>
  <dc:creator>Rósa乐จุ๊บ</dc:creator>
  <cp:lastModifiedBy>Rósa乐จุ๊บ</cp:lastModifiedBy>
  <cp:lastPrinted>2025-04-24T06:34:11Z</cp:lastPrinted>
  <dcterms:modified xsi:type="dcterms:W3CDTF">2025-04-24T06:56:58Z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96A89F3216AB4023B5ECD70313A1C68E_11</vt:lpwstr>
  </property>
  <property fmtid="{D5CDD505-2E9C-101B-9397-08002B2CF9AE}" pid="4" name="KSOTemplateDocerSaveRecord">
    <vt:lpwstr>eyJoZGlkIjoiNjk0MjczMGQyM2E0NzlkYzg1OGYzM2FjMDJlOGEwZjgiLCJ1c2VySWQiOiIzMzUwNjUyMzcifQ==</vt:lpwstr>
  </property>
</Properties>
</file>