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DA" w:rsidRDefault="00D600DA" w:rsidP="00D600DA">
      <w:pPr>
        <w:pStyle w:val="a3"/>
        <w:widowControl w:val="0"/>
        <w:spacing w:line="240" w:lineRule="atLeast"/>
        <w:ind w:firstLineChars="0" w:firstLine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  <w:t>成都市水上运动中心公开招聘2名工作人员岗位表</w:t>
      </w:r>
    </w:p>
    <w:tbl>
      <w:tblPr>
        <w:tblW w:w="1486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47"/>
        <w:gridCol w:w="527"/>
        <w:gridCol w:w="672"/>
        <w:gridCol w:w="570"/>
        <w:gridCol w:w="612"/>
        <w:gridCol w:w="450"/>
        <w:gridCol w:w="1854"/>
        <w:gridCol w:w="1020"/>
        <w:gridCol w:w="588"/>
        <w:gridCol w:w="576"/>
        <w:gridCol w:w="684"/>
        <w:gridCol w:w="4620"/>
        <w:gridCol w:w="657"/>
        <w:gridCol w:w="669"/>
      </w:tblGrid>
      <w:tr w:rsidR="00D600DA" w:rsidTr="00631ADB">
        <w:trPr>
          <w:trHeight w:val="678"/>
          <w:jc w:val="center"/>
        </w:trPr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  聘  单  位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  聘  岗  位</w:t>
            </w:r>
          </w:p>
        </w:tc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应      聘      资      格      条      件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笔试科目类别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面试比例</w:t>
            </w:r>
          </w:p>
        </w:tc>
      </w:tr>
      <w:tr w:rsidR="00D600DA" w:rsidTr="00D600DA">
        <w:trPr>
          <w:trHeight w:val="119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名 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公益属性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招聘总数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招聘岗位名称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招聘方</w:t>
            </w:r>
            <w:r w:rsidRPr="00D600DA">
              <w:rPr>
                <w:rStyle w:val="font71"/>
                <w:rFonts w:ascii="方正黑体_GBK" w:eastAsia="方正黑体_GBK"/>
                <w:lang w:bidi="ar"/>
              </w:rPr>
              <w:t>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岗位类别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招聘人数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专 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学历学位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职称名称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职称等级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招聘对象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  <w:r w:rsidRPr="00D600DA">
              <w:rPr>
                <w:rFonts w:ascii="方正黑体_GBK" w:eastAsia="方正黑体_GBK" w:hAnsi="宋体" w:cs="黑体" w:hint="eastAsia"/>
                <w:bCs/>
                <w:color w:val="000000"/>
                <w:sz w:val="20"/>
                <w:lang w:bidi="ar"/>
              </w:rPr>
              <w:t>其 它</w:t>
            </w:r>
            <w:bookmarkStart w:id="0" w:name="_GoBack"/>
            <w:bookmarkEnd w:id="0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ascii="方正黑体_GBK" w:eastAsia="方正黑体_GBK" w:hAnsi="宋体" w:cs="黑体" w:hint="eastAsia"/>
                <w:bCs/>
                <w:color w:val="000000"/>
                <w:sz w:val="20"/>
              </w:rPr>
            </w:pPr>
          </w:p>
        </w:tc>
      </w:tr>
      <w:tr w:rsidR="00D600DA" w:rsidTr="00631ADB">
        <w:trPr>
          <w:trHeight w:val="2548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成都市水上运动中心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公益二类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跳水教练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考核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专业技术岗位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本科：运动训练、体育教育、体能训练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研究生：体育教育训练学（以上专业均为二级学科）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本科学历，学士学位，研究生学历，硕士学位，博士学位。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</w:rPr>
              <w:t>/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</w:rPr>
              <w:t>/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符合岗位资格条件的各类人员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年龄要求：本科为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1989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5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月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6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日及以后出生，研究生放宽至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1984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5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月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6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日及以后出生；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  <w:t>2.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跳水项目优秀运动队退役运动员；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  <w:t>3.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符合下列条件之一：获得跳水项目奥运会、奥运项目世界单项运动会前八名，非奥运项目世界单项运动会、亚运会、全运会、全国智力运动会前六名，全国冠军赛、锦标赛前五名，全国城市运动会前三名，四川省运动会冠军；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  <w:t>4.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获得跳水项目运动健将及以上运动员技术等级称号。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3:1</w:t>
            </w:r>
          </w:p>
        </w:tc>
      </w:tr>
      <w:tr w:rsidR="00D600DA" w:rsidTr="00631ADB">
        <w:trPr>
          <w:trHeight w:val="2916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游泳教练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考核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专业技术岗位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  <w:lang w:bidi="ar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本科：运动训练、体育教育、体能训练</w:t>
            </w:r>
          </w:p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研究生：体育教育训练学（以上专业均为二级学科）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本科学历，学士学位，研究生学历，硕士学位，博士学位。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</w:rPr>
              <w:t>/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</w:rPr>
              <w:t>/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符合岗位资格条件的各类人员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numPr>
                <w:ilvl w:val="0"/>
                <w:numId w:val="2"/>
              </w:numPr>
              <w:spacing w:line="300" w:lineRule="exact"/>
              <w:textAlignment w:val="center"/>
              <w:rPr>
                <w:rFonts w:eastAsia="方正仿宋_GBK"/>
                <w:color w:val="000000"/>
                <w:sz w:val="20"/>
                <w:szCs w:val="21"/>
                <w:lang w:bidi="ar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年龄要求：本科为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1989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5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月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6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日及以后出生，研究生放宽至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1984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年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5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月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6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日及以后出生；</w:t>
            </w:r>
          </w:p>
          <w:p w:rsidR="00D600DA" w:rsidRPr="00D600DA" w:rsidRDefault="00D600DA" w:rsidP="00D600DA">
            <w:pPr>
              <w:spacing w:line="300" w:lineRule="exact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2.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游泳项目优秀运动队退役运动员；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  <w:t>3.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符合下列条件之一：获得游泳项目奥运会、奥运项目世界单项运动会前八名，非奥运项目世界单项运动会、亚运会、全运会、全国智力运动会前六名，全国冠军赛、锦标赛前五名，全国城市运动会前三名，四川省运动会冠军；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br/>
              <w:t>4.</w:t>
            </w: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获得游泳项目运动健将及以上运动员技术等级称号。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DA" w:rsidRPr="00D600DA" w:rsidRDefault="00D600DA" w:rsidP="00D600DA">
            <w:pPr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1"/>
              </w:rPr>
            </w:pPr>
            <w:r w:rsidRPr="00D600DA">
              <w:rPr>
                <w:rFonts w:eastAsia="方正仿宋_GBK"/>
                <w:color w:val="000000"/>
                <w:sz w:val="20"/>
                <w:szCs w:val="21"/>
                <w:lang w:bidi="ar"/>
              </w:rPr>
              <w:t>3:1</w:t>
            </w:r>
          </w:p>
        </w:tc>
      </w:tr>
    </w:tbl>
    <w:p w:rsidR="00D600DA" w:rsidRPr="00D600DA" w:rsidRDefault="00D600DA" w:rsidP="00D600DA">
      <w:pPr>
        <w:widowControl w:val="0"/>
        <w:spacing w:line="240" w:lineRule="atLeast"/>
        <w:jc w:val="both"/>
        <w:rPr>
          <w:rFonts w:eastAsia="方正仿宋_GBK"/>
          <w:sz w:val="24"/>
          <w:szCs w:val="24"/>
        </w:rPr>
      </w:pPr>
      <w:r w:rsidRPr="00D600DA">
        <w:rPr>
          <w:rFonts w:eastAsia="方正仿宋_GBK"/>
          <w:sz w:val="24"/>
          <w:szCs w:val="24"/>
        </w:rPr>
        <w:t>备注：</w:t>
      </w:r>
      <w:r w:rsidRPr="00D600DA">
        <w:rPr>
          <w:rFonts w:eastAsia="方正仿宋_GBK"/>
          <w:sz w:val="24"/>
          <w:szCs w:val="24"/>
        </w:rPr>
        <w:t>1.</w:t>
      </w:r>
      <w:r w:rsidRPr="00D600DA">
        <w:rPr>
          <w:rFonts w:eastAsia="方正仿宋_GBK"/>
          <w:sz w:val="24"/>
          <w:szCs w:val="24"/>
        </w:rPr>
        <w:t>本表各岗位相关的其他条件及要求请见本公告正文；</w:t>
      </w:r>
    </w:p>
    <w:p w:rsidR="00D600DA" w:rsidRPr="00D600DA" w:rsidRDefault="00D600DA" w:rsidP="00D600DA">
      <w:pPr>
        <w:widowControl w:val="0"/>
        <w:spacing w:line="240" w:lineRule="atLeast"/>
        <w:ind w:firstLineChars="300" w:firstLine="720"/>
        <w:jc w:val="both"/>
        <w:rPr>
          <w:rFonts w:eastAsia="方正仿宋_GBK"/>
          <w:sz w:val="24"/>
          <w:szCs w:val="24"/>
        </w:rPr>
      </w:pPr>
      <w:r w:rsidRPr="00D600DA">
        <w:rPr>
          <w:rFonts w:eastAsia="方正仿宋_GBK"/>
          <w:sz w:val="24"/>
          <w:szCs w:val="24"/>
        </w:rPr>
        <w:t>2.</w:t>
      </w:r>
      <w:r w:rsidRPr="00D600DA">
        <w:rPr>
          <w:rFonts w:eastAsia="方正仿宋_GBK"/>
          <w:sz w:val="24"/>
          <w:szCs w:val="24"/>
        </w:rPr>
        <w:t>本公告学科专业设置按照国家教育部制定颁布的学科专业目录执行。</w:t>
      </w:r>
    </w:p>
    <w:sectPr w:rsidR="00D600DA" w:rsidRPr="00D600DA" w:rsidSect="00D600DA">
      <w:pgSz w:w="16838" w:h="11906" w:orient="landscape"/>
      <w:pgMar w:top="993" w:right="1440" w:bottom="851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AB130"/>
    <w:multiLevelType w:val="singleLevel"/>
    <w:tmpl w:val="A2CAB13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6E"/>
    <w:rsid w:val="00414C6E"/>
    <w:rsid w:val="00D600DA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DA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D600DA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3">
    <w:name w:val="List Paragraph"/>
    <w:basedOn w:val="a"/>
    <w:uiPriority w:val="34"/>
    <w:qFormat/>
    <w:rsid w:val="00D600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DA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D600DA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3">
    <w:name w:val="List Paragraph"/>
    <w:basedOn w:val="a"/>
    <w:uiPriority w:val="34"/>
    <w:qFormat/>
    <w:rsid w:val="00D60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2025-04-28T06:55:00Z</dcterms:created>
  <dcterms:modified xsi:type="dcterms:W3CDTF">2025-04-28T07:01:00Z</dcterms:modified>
</cp:coreProperties>
</file>