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F5A7C"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附件2</w:t>
      </w:r>
    </w:p>
    <w:p w14:paraId="2A067FC4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 xml:space="preserve"> 成都市青白江区实验小学北区分校2025年招聘编外教师岗位表</w:t>
      </w:r>
    </w:p>
    <w:tbl>
      <w:tblPr>
        <w:tblStyle w:val="2"/>
        <w:tblW w:w="136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91"/>
        <w:gridCol w:w="527"/>
        <w:gridCol w:w="3212"/>
        <w:gridCol w:w="1613"/>
        <w:gridCol w:w="4916"/>
        <w:gridCol w:w="1682"/>
      </w:tblGrid>
      <w:tr w14:paraId="381B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623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CC2822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9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6D2DF">
            <w:pPr>
              <w:ind w:left="291"/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32315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1F68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97DA266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5FB2FA68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E7220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141F8AC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1F8AD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5416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4FEA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学历或学位</w:t>
            </w:r>
          </w:p>
        </w:tc>
        <w:tc>
          <w:tcPr>
            <w:tcW w:w="4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05D09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16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3560F1">
            <w:pPr>
              <w:rPr>
                <w:rFonts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4DD37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7D85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DC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小学语文教师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5F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B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00000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1990年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日及以后出生，研究生可放宽至1985年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</w:rPr>
              <w:t>日及以后出生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F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09F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本科：中国语言文学类（一级学科）、新闻传播学类（一级学科）、小学教育（二级学科）、教育学（二级学科）</w:t>
            </w:r>
          </w:p>
          <w:p w14:paraId="2D112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研究生：中国语言文学（一级学科）、课程与教学论（语文）（二级学科）、学科教学（语文）（二级学科）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541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  <w:t>普通话达到二级甲等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具备相应学科和学段的教师资格证。</w:t>
            </w:r>
          </w:p>
        </w:tc>
      </w:tr>
      <w:tr w14:paraId="0161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5D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1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小学数学教师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E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0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E5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29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  <w:t>本科：数学类（一级学科）、小学教育（二级学科）、教育学（二级学科）</w:t>
            </w:r>
          </w:p>
          <w:p w14:paraId="0AF1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  <w:t>研究生：数学（一级学科）、课程与教学论（数学）（二级学科）、学科教学（数学）（二级学科）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2A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普通话达到二级乙等，具备相应学科和学段的教师资格证。</w:t>
            </w:r>
          </w:p>
        </w:tc>
      </w:tr>
      <w:tr w14:paraId="4B6B1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A48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0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小学英语教师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6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eastAsia="zh-CN" w:bidi="ar-SA"/>
                <w:woUserID w:val="1"/>
              </w:rPr>
              <w:t>2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D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D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0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  <w:t>本科：英语（二级学科）</w:t>
            </w:r>
          </w:p>
          <w:p w14:paraId="2F18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  <w:t>研究生：英语语言文学（二级学科）、学科教学（英语）（二级学科）、课程与教学论（英语）（二级学科）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C0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普通话达到二级乙等，具备相应学科和学段的教师资格证。</w:t>
            </w:r>
          </w:p>
        </w:tc>
      </w:tr>
      <w:tr w14:paraId="01C72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0FB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4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小学体育教师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eastAsia="zh-CN" w:bidi="ar-SA"/>
                <w:woUserID w:val="1"/>
              </w:rPr>
              <w:t>5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E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6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E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  <w:t>本科：体育学类（一级学科）</w:t>
            </w:r>
          </w:p>
          <w:p w14:paraId="1471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  <w:woUserID w:val="1"/>
              </w:rPr>
              <w:t>研究生：体育学（一级学科）、体育（一级学科）、学科教学（体育）（二级学科）、课程与教学论（体育）（二级学科）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C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普通话达到二级乙等，具备相应学科和学段的教师资格证。</w:t>
            </w:r>
          </w:p>
        </w:tc>
      </w:tr>
      <w:tr w14:paraId="14CB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617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B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小学音乐教师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F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4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80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本科：音乐教育、音乐学、音乐表演</w:t>
            </w:r>
          </w:p>
          <w:p w14:paraId="1E88B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研究生：音乐与舞蹈学（音乐教育方向）、音乐教育、音乐表演及其教育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A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普通话达到二级乙等，具备相应学科和学段的教师资格证。</w:t>
            </w:r>
          </w:p>
        </w:tc>
      </w:tr>
      <w:tr w14:paraId="108C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809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2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小学科学教师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30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C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E9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F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本科：科学教育、化学、应用化学、化学生物学、物理学、应用物理学</w:t>
            </w:r>
          </w:p>
          <w:p w14:paraId="2727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研究生：计算机科学与技术、软件工程、网络工程、电子与计算机工程、教育信息技术或教育技术学、 电子信息工程、 通信工程、 信息工程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5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普通话达到二级乙等，具备相应学科和学段的教师资格证。</w:t>
            </w:r>
          </w:p>
        </w:tc>
      </w:tr>
      <w:tr w14:paraId="58F1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3D58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>小学信息科技教师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6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1990年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日及以后出生，研究生可放宽至1985年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30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val="en-US" w:eastAsia="zh-CN"/>
                <w:woUserID w:val="1"/>
              </w:rPr>
              <w:t>日及以后出生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z w:val="21"/>
                <w:szCs w:val="21"/>
                <w:lang w:eastAsia="zh-CN"/>
                <w:woUserID w:val="1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7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本科及以上学历，取得学历相应学位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lang w:eastAsia="zh-CN"/>
                <w:woUserID w:val="1"/>
              </w:rPr>
              <w:t>。</w:t>
            </w:r>
          </w:p>
        </w:tc>
        <w:tc>
          <w:tcPr>
            <w:tcW w:w="4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00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本科：计算机类（一级学科）、教育技术学（二级学科）、人工智能</w:t>
            </w:r>
          </w:p>
          <w:p w14:paraId="7E651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研究生：教育技术学（二级学科）、电子科学与技术（二级学科）、计算机科学与技术（二级学科）、现代教育技术（二级学科）、人工智能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A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  <w:woUserID w:val="1"/>
              </w:rPr>
              <w:t>普通话达到二级乙等，具备相应学科和学段的教师资格证。</w:t>
            </w:r>
          </w:p>
        </w:tc>
      </w:tr>
    </w:tbl>
    <w:p w14:paraId="249B68D7"/>
    <w:p w14:paraId="4662E459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300E055E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12636945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1B5B589F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23"/>
          <w:sz w:val="36"/>
          <w:szCs w:val="36"/>
          <w:lang w:val="en-US" w:eastAsia="zh-CN"/>
        </w:rPr>
      </w:pPr>
    </w:p>
    <w:p w14:paraId="7684222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FB10881"/>
    <w:rsid w:val="1FB10881"/>
    <w:rsid w:val="356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2025-04-28T09:25:00Z</dcterms:created>
  <dc:creator>晨昏线</dc:creator>
  <cp:lastModifiedBy>晨昏线</cp:lastModifiedBy>
  <dcterms:modified xsi:type="dcterms:W3CDTF">2025-04-28T09:26:04Z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7B4D5E70482147CEBE659BCEA0FF5C20_13</vt:lpwstr>
  </property>
</Properties>
</file>