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仿宋_GB2312" w:cs="Times New Roman"/>
          <w:color w:val="auto"/>
          <w:sz w:val="28"/>
          <w:szCs w:val="28"/>
        </w:rPr>
      </w:pPr>
      <w:bookmarkStart w:id="0" w:name="_GoBack"/>
      <w:bookmarkEnd w:id="0"/>
    </w:p>
    <w:p>
      <w:pPr>
        <w:spacing w:line="500" w:lineRule="exact"/>
        <w:jc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44"/>
          <w:szCs w:val="44"/>
        </w:rPr>
        <w:t>报考须知</w:t>
      </w:r>
    </w:p>
    <w:p>
      <w:pPr>
        <w:spacing w:line="500" w:lineRule="exact"/>
        <w:ind w:firstLine="560" w:firstLineChars="200"/>
        <w:rPr>
          <w:rFonts w:hint="default" w:ascii="Times New Roman" w:hAnsi="Times New Roman" w:eastAsia="黑体" w:cs="Times New Roman"/>
          <w:color w:val="auto"/>
          <w:sz w:val="28"/>
          <w:szCs w:val="28"/>
        </w:rPr>
      </w:pP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个人简历栏”中如实填写。其中，岗位其他条件要求相关证书的，应当注明取得证书的级别、编号和取得时间；暂未取得的，应作出在面试资格审查前取得证书的承诺，未如期取得，本人承担相应后果。</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家庭成员及其主要社会关系，须填写姓名、工作单位及职务。学习和工作（待业）经历须从高中阶段起填写至报名时止，不得间断。</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二、基层工作经历如何界定？</w:t>
      </w:r>
    </w:p>
    <w:p>
      <w:pPr>
        <w:spacing w:line="500" w:lineRule="exact"/>
        <w:ind w:firstLine="562" w:firstLineChars="200"/>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（一）什么是基层工作经历？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高校毕业生在校读书期间的社会实践经历，不能视为基层工作经历。</w:t>
      </w:r>
    </w:p>
    <w:p>
      <w:pPr>
        <w:spacing w:line="500" w:lineRule="exact"/>
        <w:ind w:firstLine="562" w:firstLineChars="200"/>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（二）基层工作经历起始时间如何界定？</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1.在基层党政机关、事业单位，国有企业工作的人员，基层工作经历时间自报到之日算起。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3.到基层特定公益岗位（社会管理和公共服务）初次就业的人员，基层工作经历时间从工作协议约定的起始时间算起。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5.在其他经济组织、社会组织等单位工作的人员，基层工作经历时间以劳动合同约定的起始时间算起。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6.自主创业并办理工商注册手续的人员，其基层工作经历时间自营业执照颁发之日算起。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7.以灵活就业形式初次就业人员，其基层工作经历时间从登记灵活就业并经审批确认的起始时间算起。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8.在各级机关事业单位工作的编外人员，其基层工作经历时间自报到之日算起。</w:t>
      </w:r>
    </w:p>
    <w:p>
      <w:pPr>
        <w:spacing w:line="500" w:lineRule="exact"/>
        <w:ind w:firstLine="562" w:firstLineChars="200"/>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（三）基层工作经历截止时间如何界定？</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基层工作经历计算时间截止到本次公开招聘报名第一日。</w:t>
      </w:r>
    </w:p>
    <w:p>
      <w:pPr>
        <w:spacing w:line="500" w:lineRule="exact"/>
        <w:ind w:firstLine="562" w:firstLineChars="200"/>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（四）基层工作经历认定的操作原则？</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1.基层工作经历的证明材料由报考人员自行申报提交。</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2.报考人员对提交的证明材料真实性负责，凡被举报查实证明材料弄虚作假的，按规定取消本次应聘资格或予以辞聘、清退。</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3.基层工作经历的时间可按月累计，合计服务时间满24个月，视为具有两年基层工作经历。</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三、专业如何认定？</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pPr>
        <w:widowControl/>
        <w:spacing w:line="500" w:lineRule="exact"/>
        <w:ind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国内非普通高等学历教育的其他国民教育形式（自学考试、成人教育、网络教育、夜大、电大等）毕业生取得毕业证（学位证）后，符合岗位要求资格条件的，均可应聘。</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四、本次招聘中要求的有效身份证件指的是什么？</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五、本次招聘中政策性加分如何办理？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符合加分政策规定的应聘人员需提供以下材料：</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大学生志愿服务西部计划”“三支一扶”计划”“特岗教师计划”“应急岗位”“公卫特别岗”人员：服务所在地县以上团委（或人社局、教育局、卫健委）出具的证明、考核材料、服务合同（协议）和服务证书等材料原件及复印件。</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机关事业单位在编人员以及从机关事业单位辞职、辞退、辞聘、解聘等人员，不享受加分、定向政策。</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六、本次招聘中需提供哪些面试资格审查材料？</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1.《《应聘资格审查表》》2份（请在成都人事考试网自行打印并按要求张贴近期2寸免冠证件照片）；</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rPr>
        <w:t>其中，参</w:t>
      </w:r>
      <w:r>
        <w:rPr>
          <w:rFonts w:hint="default" w:ascii="Times New Roman" w:hAnsi="Times New Roman" w:eastAsia="仿宋_GB2312" w:cs="Times New Roman"/>
          <w:color w:val="auto"/>
          <w:sz w:val="28"/>
          <w:szCs w:val="28"/>
          <w:highlight w:val="none"/>
        </w:rPr>
        <w:t>加面试资格审查时，2025年高校应届毕业生尚未取得毕业证和学位证的，需提供学生证原件及复印件1份，学校主管毕业生就业工作部门开具的就读院系及专业等情况的证明原件。</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pPr>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5.符合条件的机关事业单位人员报名应聘须按干部管理权限征得用人单位及相关部门书面同意。</w:t>
      </w:r>
    </w:p>
    <w:p>
      <w:pPr>
        <w:spacing w:line="500" w:lineRule="exact"/>
        <w:ind w:firstLine="560" w:firstLineChars="200"/>
        <w:rPr>
          <w:rFonts w:hint="default" w:ascii="Times New Roman" w:hAnsi="Times New Roman" w:cs="Times New Roman"/>
          <w:color w:val="auto"/>
        </w:rPr>
      </w:pPr>
      <w:r>
        <w:rPr>
          <w:rFonts w:hint="default" w:ascii="Times New Roman" w:hAnsi="Times New Roman" w:eastAsia="仿宋_GB2312" w:cs="Times New Roman"/>
          <w:color w:val="auto"/>
          <w:sz w:val="28"/>
          <w:szCs w:val="28"/>
          <w:highlight w:val="none"/>
        </w:rPr>
        <w:t>6.留学归国人员应持国家教育部留学服</w:t>
      </w:r>
      <w:r>
        <w:rPr>
          <w:rFonts w:hint="default" w:ascii="Times New Roman" w:hAnsi="Times New Roman" w:eastAsia="仿宋_GB2312" w:cs="Times New Roman"/>
          <w:color w:val="auto"/>
          <w:sz w:val="28"/>
          <w:szCs w:val="28"/>
        </w:rPr>
        <w:t>务中心认证学历、学位参加资格审查。</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七、违纪违规及存在不诚信情形的应聘人员如何处理？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八、申请减免报考费用办理手续</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rPr>
        <w:t>2.办理地</w:t>
      </w:r>
      <w:r>
        <w:rPr>
          <w:rFonts w:hint="default" w:ascii="Times New Roman" w:hAnsi="Times New Roman" w:eastAsia="仿宋_GB2312" w:cs="Times New Roman"/>
          <w:color w:val="auto"/>
          <w:sz w:val="28"/>
          <w:szCs w:val="28"/>
          <w:highlight w:val="none"/>
        </w:rPr>
        <w:t>点：成都市人事考试中心（成都市青羊区清江东路118号3号楼一楼报名大厅，联系电话：028-61802812，</w:t>
      </w:r>
      <w:r>
        <w:rPr>
          <w:rFonts w:hint="default" w:ascii="Times New Roman" w:hAnsi="Times New Roman" w:eastAsia="仿宋_GB2312" w:cs="Times New Roman"/>
          <w:snapToGrid w:val="0"/>
          <w:color w:val="auto"/>
          <w:kern w:val="0"/>
          <w:sz w:val="32"/>
          <w:szCs w:val="32"/>
          <w:highlight w:val="none"/>
        </w:rPr>
        <w:t>028-61802797</w:t>
      </w:r>
      <w:r>
        <w:rPr>
          <w:rFonts w:hint="default" w:ascii="Times New Roman" w:hAnsi="Times New Roman" w:eastAsia="仿宋_GB2312" w:cs="Times New Roman"/>
          <w:color w:val="auto"/>
          <w:sz w:val="28"/>
          <w:szCs w:val="28"/>
          <w:highlight w:val="none"/>
        </w:rPr>
        <w:t>）。</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3.办理时间：2025年5月6日-5月12日（工作日每日9点-17点），5月12日17点以后提交材料或者提供材料不符合相关要求的不做减免处理。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4.所需材料：</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rPr>
        <w:t>（1）《社会救助暂行办法》（国务院令第649号）和《四川省社会救助实施办法》（四川省人民</w:t>
      </w:r>
      <w:r>
        <w:rPr>
          <w:rFonts w:hint="default" w:ascii="Times New Roman" w:hAnsi="Times New Roman" w:eastAsia="仿宋_GB2312" w:cs="Times New Roman"/>
          <w:color w:val="auto"/>
          <w:sz w:val="28"/>
          <w:szCs w:val="28"/>
        </w:rPr>
        <w:t>政府令第286号）规定的享受国家最低生活保障金的城镇、农村家庭考生，凭县（市、区）民政部门发放的享受最低生活保障证明、特殊困难证明；</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（2）脱贫户家庭考生，凭乡（镇）政府、街道办事处和学校学生处出具的原农村建档立卡贫困户证明、特殊困难证明；</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5.办理程序：</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（1）首先在网上完成报名，需先缴纳报名费用。</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九、其他</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次招聘公告中所指“以上”“以下”“以前”“以后”均包含本级（数），如2年以上工作经历，指工作经历满2年；专技12级以上或以下，均含专技12级，以此类推；招聘公告中涉及的时间节点，除明确规定外，均以公告报名之日起算。</w:t>
      </w:r>
    </w:p>
    <w:p>
      <w:pPr>
        <w:spacing w:line="570" w:lineRule="exact"/>
        <w:ind w:firstLine="640" w:firstLineChars="200"/>
        <w:rPr>
          <w:rFonts w:hint="default" w:ascii="Times New Roman" w:hAnsi="Times New Roman" w:eastAsia="方正仿宋_GB2312" w:cs="Times New Roman"/>
          <w:snapToGrid w:val="0"/>
          <w:color w:val="auto"/>
          <w:kern w:val="0"/>
          <w:sz w:val="32"/>
          <w:szCs w:val="32"/>
        </w:rPr>
      </w:pPr>
    </w:p>
    <w:p>
      <w:pPr>
        <w:spacing w:line="570" w:lineRule="exact"/>
        <w:ind w:firstLine="4800" w:firstLineChars="1500"/>
        <w:rPr>
          <w:rFonts w:hint="default" w:ascii="Times New Roman" w:hAnsi="Times New Roman" w:eastAsia="方正仿宋_GB2312" w:cs="Times New Roman"/>
          <w:snapToGrid w:val="0"/>
          <w:color w:val="auto"/>
          <w:kern w:val="0"/>
          <w:sz w:val="32"/>
          <w:szCs w:val="32"/>
        </w:rPr>
      </w:pPr>
    </w:p>
    <w:p>
      <w:pPr>
        <w:ind w:firstLine="453"/>
        <w:rPr>
          <w:rFonts w:hint="default" w:ascii="Times New Roman" w:hAnsi="Times New Roman" w:cs="Times New Roman"/>
          <w:color w:val="auto"/>
        </w:rPr>
      </w:pPr>
    </w:p>
    <w:p>
      <w:pPr>
        <w:rPr>
          <w:rFonts w:hint="default" w:ascii="Times New Roman" w:hAnsi="Times New Roman" w:cs="Times New Roman"/>
          <w:color w:val="auto"/>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25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71F22D1"/>
    <w:rsid w:val="0AE6449B"/>
    <w:rsid w:val="0B50357E"/>
    <w:rsid w:val="0D2F48CA"/>
    <w:rsid w:val="15517106"/>
    <w:rsid w:val="1DEA6C73"/>
    <w:rsid w:val="1FFF45A6"/>
    <w:rsid w:val="258C3110"/>
    <w:rsid w:val="25CF304F"/>
    <w:rsid w:val="2974543F"/>
    <w:rsid w:val="2D252F3D"/>
    <w:rsid w:val="2D2650E7"/>
    <w:rsid w:val="2EEA142B"/>
    <w:rsid w:val="3566AFC1"/>
    <w:rsid w:val="3CFB22FC"/>
    <w:rsid w:val="3E3B5760"/>
    <w:rsid w:val="3E476C92"/>
    <w:rsid w:val="3E775F7E"/>
    <w:rsid w:val="3F6D0DBD"/>
    <w:rsid w:val="3FDC5DB8"/>
    <w:rsid w:val="3FDE2921"/>
    <w:rsid w:val="44424034"/>
    <w:rsid w:val="4F51769B"/>
    <w:rsid w:val="4F8F3EFB"/>
    <w:rsid w:val="4FCE119E"/>
    <w:rsid w:val="4FFACAAA"/>
    <w:rsid w:val="565FEB0D"/>
    <w:rsid w:val="57BE69B3"/>
    <w:rsid w:val="5D7A7E03"/>
    <w:rsid w:val="5D8B21C4"/>
    <w:rsid w:val="5F49B17A"/>
    <w:rsid w:val="60CF3A54"/>
    <w:rsid w:val="63369DFF"/>
    <w:rsid w:val="63E91B86"/>
    <w:rsid w:val="63F7EC27"/>
    <w:rsid w:val="667F2BF1"/>
    <w:rsid w:val="67FFE2CC"/>
    <w:rsid w:val="6C467142"/>
    <w:rsid w:val="6D996D87"/>
    <w:rsid w:val="6E926F45"/>
    <w:rsid w:val="6FDBBA5C"/>
    <w:rsid w:val="6FFC8E52"/>
    <w:rsid w:val="72A01434"/>
    <w:rsid w:val="77F79402"/>
    <w:rsid w:val="798E1535"/>
    <w:rsid w:val="7AA712F4"/>
    <w:rsid w:val="7B7F37D9"/>
    <w:rsid w:val="7CBFA13D"/>
    <w:rsid w:val="7DBBC22D"/>
    <w:rsid w:val="7DF16ED8"/>
    <w:rsid w:val="7DFB2FED"/>
    <w:rsid w:val="7E6D6053"/>
    <w:rsid w:val="7E78B6E1"/>
    <w:rsid w:val="7EEBD7DE"/>
    <w:rsid w:val="7F2F9BD8"/>
    <w:rsid w:val="7FB41FE0"/>
    <w:rsid w:val="7FBE464A"/>
    <w:rsid w:val="7FDF3F51"/>
    <w:rsid w:val="7FDFE2A3"/>
    <w:rsid w:val="7FF70371"/>
    <w:rsid w:val="7FFBFB1E"/>
    <w:rsid w:val="7FFF1425"/>
    <w:rsid w:val="7FFF51EC"/>
    <w:rsid w:val="9BF7574E"/>
    <w:rsid w:val="BEF55FDA"/>
    <w:rsid w:val="BFD0520E"/>
    <w:rsid w:val="BFF66DE9"/>
    <w:rsid w:val="BFFE64CE"/>
    <w:rsid w:val="CF8FFE68"/>
    <w:rsid w:val="D67FE6D6"/>
    <w:rsid w:val="DB768EF2"/>
    <w:rsid w:val="DBFE1774"/>
    <w:rsid w:val="DF653DF3"/>
    <w:rsid w:val="EBFFC25A"/>
    <w:rsid w:val="EF2F515D"/>
    <w:rsid w:val="EFC35E01"/>
    <w:rsid w:val="EFD646F8"/>
    <w:rsid w:val="F8EF8B69"/>
    <w:rsid w:val="FBABFDC1"/>
    <w:rsid w:val="FBDE209D"/>
    <w:rsid w:val="FBFF3699"/>
    <w:rsid w:val="FC7F5BA9"/>
    <w:rsid w:val="FDC5EC2C"/>
    <w:rsid w:val="FE7C80A8"/>
    <w:rsid w:val="FEBD90A6"/>
    <w:rsid w:val="FFB1D67D"/>
    <w:rsid w:val="FFD27FBF"/>
    <w:rsid w:val="FFDF7887"/>
    <w:rsid w:val="FFF5A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0"/>
    <w:pPr>
      <w:ind w:firstLine="480" w:firstLineChars="200"/>
    </w:pPr>
    <w:rPr>
      <w:rFonts w:ascii="仿宋_GB2312" w:eastAsia="仿宋_GB2312"/>
      <w:sz w:val="24"/>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首行缩进"/>
    <w:basedOn w:val="1"/>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正文文本缩进 2 Char"/>
    <w:basedOn w:val="6"/>
    <w:link w:val="2"/>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11425</Words>
  <Characters>11861</Characters>
  <Lines>111</Lines>
  <Paragraphs>31</Paragraphs>
  <TotalTime>3</TotalTime>
  <ScaleCrop>false</ScaleCrop>
  <LinksUpToDate>false</LinksUpToDate>
  <CharactersWithSpaces>11883</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2025-02-24T00:49:00Z</dcterms:created>
  <dc:creator>丁雷</dc:creator>
  <cp:lastModifiedBy>huawei</cp:lastModifiedBy>
  <dcterms:modified xsi:type="dcterms:W3CDTF">2025-04-23T16:59:00Z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CFBBAA3F842D4DCE8362B560C5522BFB_12</vt:lpwstr>
  </property>
  <property fmtid="{D5CDD505-2E9C-101B-9397-08002B2CF9AE}" pid="4" name="KSOTemplateDocerSaveRecord">
    <vt:lpwstr>eyJoZGlkIjoiMzVkOWZkNDQ2ZjNhNzJiMGM2ZWQ3YTMyMTI0NjA3NmMiLCJ1c2VySWQiOiIyNDkyNDI4NjQifQ==</vt:lpwstr>
  </property>
</Properties>
</file>