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both"/>
        <w:rPr>
          <w:rFonts w:hint="default" w:ascii="Times New Roman" w:hAnsi="Times New Roman" w:eastAsia="仿宋_GB2312" w:cs="Times New Roman"/>
          <w:sz w:val="32"/>
          <w:szCs w:val="32"/>
        </w:rPr>
      </w:pPr>
      <w:r>
        <w:rPr>
          <w:rFonts w:hint="default" w:ascii="Times New Roman" w:hAnsi="Times New Roman" w:eastAsia="黑体" w:cs="Times New Roman"/>
          <w:kern w:val="2"/>
          <w:sz w:val="32"/>
          <w:szCs w:val="32"/>
        </w:rPr>
        <w:t>附件2</w:t>
      </w:r>
    </w:p>
    <w:p>
      <w:pPr>
        <w:spacing w:line="500" w:lineRule="exact"/>
        <w:jc w:val="center"/>
        <w:rPr>
          <w:rFonts w:hint="default" w:ascii="Times New Roman" w:hAnsi="Times New Roman" w:eastAsia="方正小标宋简体" w:cs="Times New Roman"/>
          <w:sz w:val="32"/>
          <w:szCs w:val="32"/>
        </w:rPr>
      </w:pPr>
      <w:bookmarkStart w:id="0" w:name="OLE_LINK18"/>
      <w:r>
        <w:rPr>
          <w:rFonts w:hint="default" w:ascii="Times New Roman" w:hAnsi="Times New Roman" w:eastAsia="方正小标宋简体" w:cs="Times New Roman"/>
          <w:sz w:val="44"/>
          <w:szCs w:val="44"/>
        </w:rPr>
        <w:t>报考须知</w:t>
      </w:r>
    </w:p>
    <w:p>
      <w:pPr>
        <w:spacing w:line="500" w:lineRule="exact"/>
        <w:ind w:firstLine="560" w:firstLineChars="200"/>
        <w:rPr>
          <w:rFonts w:hint="default" w:ascii="Times New Roman" w:hAnsi="Times New Roman" w:eastAsia="黑体" w:cs="Times New Roman"/>
          <w:sz w:val="28"/>
          <w:szCs w:val="28"/>
        </w:rPr>
      </w:pPr>
    </w:p>
    <w:p>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一、网上填写报名信息时应注意什么？</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sz w:val="28"/>
          <w:szCs w:val="28"/>
        </w:rPr>
        <w:t>报名时，应聘人员要认真阅读网上报名系统有关提示说明和诚信承诺书，提交的报名申请材料必须真实、准确、完整，能够体现应聘岗位的要求。因提交报名申请材料</w:t>
      </w:r>
      <w:r>
        <w:rPr>
          <w:rFonts w:hint="default" w:ascii="Times New Roman" w:hAnsi="Times New Roman" w:eastAsia="仿宋_GB2312" w:cs="Times New Roman"/>
          <w:color w:val="auto"/>
          <w:sz w:val="28"/>
          <w:szCs w:val="28"/>
          <w:highlight w:val="none"/>
        </w:rPr>
        <w:t>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网上报名系统的表项中未能涵盖应聘岗位要求资格条件的，务必在</w:t>
      </w:r>
      <w:r>
        <w:rPr>
          <w:rFonts w:hint="eastAsia"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个人简历栏</w:t>
      </w:r>
      <w:r>
        <w:rPr>
          <w:rFonts w:hint="eastAsia"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中如实填写。其中，岗位其他条件要求相关证书的，应当注明取得证书的级别、编号和取得时间；暂未取得的，应作出在面试资格审查前取得证书的承诺，未如期取得，本人承担相应后果。</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家庭成员及其主要社会关系，须填写姓名、工作单位及职务。学习和工作（待业）经历须从高中阶段起填写至报名时止，不得间断。</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spacing w:line="500" w:lineRule="exact"/>
        <w:ind w:firstLine="560" w:firstLineChars="200"/>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二、基层工作经历如何界定？</w:t>
      </w:r>
    </w:p>
    <w:p>
      <w:pPr>
        <w:spacing w:line="500" w:lineRule="exact"/>
        <w:ind w:firstLine="562" w:firstLineChars="200"/>
        <w:rPr>
          <w:rFonts w:hint="default" w:ascii="Times New Roman" w:hAnsi="Times New Roman" w:eastAsia="楷体_GB2312" w:cs="Times New Roman"/>
          <w:b/>
          <w:bCs/>
          <w:color w:val="auto"/>
          <w:sz w:val="28"/>
          <w:szCs w:val="28"/>
          <w:highlight w:val="none"/>
        </w:rPr>
      </w:pPr>
      <w:r>
        <w:rPr>
          <w:rFonts w:hint="default" w:ascii="Times New Roman" w:hAnsi="Times New Roman" w:eastAsia="楷体_GB2312" w:cs="Times New Roman"/>
          <w:b/>
          <w:bCs/>
          <w:color w:val="auto"/>
          <w:sz w:val="28"/>
          <w:szCs w:val="28"/>
          <w:highlight w:val="none"/>
        </w:rPr>
        <w:t>（一）什么是基层工作经历？</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高校毕业生在校读书期间的社会实践经历，不能视为基层工作经历。</w:t>
      </w:r>
    </w:p>
    <w:p>
      <w:pPr>
        <w:spacing w:line="500" w:lineRule="exact"/>
        <w:ind w:firstLine="562" w:firstLineChars="200"/>
        <w:rPr>
          <w:rFonts w:hint="default" w:ascii="Times New Roman" w:hAnsi="Times New Roman" w:eastAsia="楷体_GB2312" w:cs="Times New Roman"/>
          <w:b/>
          <w:bCs/>
          <w:color w:val="auto"/>
          <w:sz w:val="28"/>
          <w:szCs w:val="28"/>
          <w:highlight w:val="none"/>
        </w:rPr>
      </w:pPr>
      <w:r>
        <w:rPr>
          <w:rFonts w:hint="default" w:ascii="Times New Roman" w:hAnsi="Times New Roman" w:eastAsia="楷体_GB2312" w:cs="Times New Roman"/>
          <w:b/>
          <w:bCs/>
          <w:color w:val="auto"/>
          <w:sz w:val="28"/>
          <w:szCs w:val="28"/>
          <w:highlight w:val="none"/>
        </w:rPr>
        <w:t>（二）基层工作经历起始时间如何界定？</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1.在基层党政机关、事业单位，国有企业工作的人员，基层工作经历时间自报到之日算起。</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2.参加</w:t>
      </w:r>
      <w:r>
        <w:rPr>
          <w:rFonts w:hint="eastAsia"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大学生村官</w:t>
      </w:r>
      <w:r>
        <w:rPr>
          <w:rFonts w:hint="eastAsia"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w:t>
      </w:r>
      <w:r>
        <w:rPr>
          <w:rFonts w:hint="eastAsia"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三支一扶</w:t>
      </w:r>
      <w:r>
        <w:rPr>
          <w:rFonts w:hint="eastAsia"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w:t>
      </w:r>
      <w:r>
        <w:rPr>
          <w:rFonts w:hint="eastAsia"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大学生志愿服务西部计划</w:t>
      </w:r>
      <w:r>
        <w:rPr>
          <w:rFonts w:hint="eastAsia"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w:t>
      </w:r>
      <w:r>
        <w:rPr>
          <w:rFonts w:hint="eastAsia"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农村义务教育阶段学校教师特设岗位计划</w:t>
      </w:r>
      <w:r>
        <w:rPr>
          <w:rFonts w:hint="eastAsia"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等中央和地方基层就业项目人员，基层工作经历时间自报到之日算起。</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3.到基层特定公益岗位（社会管理和公共服务）初次就业的人员，基层工作经历时间从工作协议约定的起始时间算起。</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4.离校未就业高校毕业生到高校毕业生实习见习基地（该基地为基层单位）参加见习或者到企事业单位参与项目研究的，视同具有基层工作经历，自报到之日算起。</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5.在其他经济组织、社会组织等单位工作的人员，基层工作经历时间以劳动合同约定的起始时间算起。</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6.自主创业并办理工商注册手续的人员，其基层工作经历时间自营业执照颁发之日算起。</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7.以灵活就业形式初次就业人员，其基层工作经历时间从登记灵活就业并经审批确认的起始时间算起。</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8.在各级机关事业单位工作的编外人员，其基层工作经历时间自报到之日算起。</w:t>
      </w:r>
    </w:p>
    <w:p>
      <w:pPr>
        <w:spacing w:line="500" w:lineRule="exact"/>
        <w:ind w:firstLine="562" w:firstLineChars="200"/>
        <w:rPr>
          <w:rFonts w:hint="default" w:ascii="Times New Roman" w:hAnsi="Times New Roman" w:eastAsia="楷体_GB2312" w:cs="Times New Roman"/>
          <w:b/>
          <w:bCs/>
          <w:color w:val="auto"/>
          <w:sz w:val="28"/>
          <w:szCs w:val="28"/>
          <w:highlight w:val="none"/>
        </w:rPr>
      </w:pPr>
      <w:r>
        <w:rPr>
          <w:rFonts w:hint="default" w:ascii="Times New Roman" w:hAnsi="Times New Roman" w:eastAsia="楷体_GB2312" w:cs="Times New Roman"/>
          <w:b/>
          <w:bCs/>
          <w:color w:val="auto"/>
          <w:sz w:val="28"/>
          <w:szCs w:val="28"/>
          <w:highlight w:val="none"/>
        </w:rPr>
        <w:t>（三）基层工作经历截止时间如何界定？</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基层工作经历计算时间截止到本次公开招聘报名第一日。</w:t>
      </w:r>
    </w:p>
    <w:p>
      <w:pPr>
        <w:spacing w:line="500" w:lineRule="exact"/>
        <w:ind w:firstLine="562" w:firstLineChars="200"/>
        <w:rPr>
          <w:rFonts w:hint="default" w:ascii="Times New Roman" w:hAnsi="Times New Roman" w:eastAsia="楷体_GB2312" w:cs="Times New Roman"/>
          <w:b/>
          <w:bCs/>
          <w:color w:val="auto"/>
          <w:sz w:val="28"/>
          <w:szCs w:val="28"/>
          <w:highlight w:val="none"/>
        </w:rPr>
      </w:pPr>
      <w:r>
        <w:rPr>
          <w:rFonts w:hint="default" w:ascii="Times New Roman" w:hAnsi="Times New Roman" w:eastAsia="楷体_GB2312" w:cs="Times New Roman"/>
          <w:b/>
          <w:bCs/>
          <w:color w:val="auto"/>
          <w:sz w:val="28"/>
          <w:szCs w:val="28"/>
          <w:highlight w:val="none"/>
        </w:rPr>
        <w:t>（四）基层工作经历认定的操作原则？</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1.基层工作经历的证明材料由报考人员自行申报提交。</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2.报考人员对提交的证明材料真实性负责，凡被举报查实证明材料弄虚作假的，按规定取消本次应聘资格或予以辞聘、清退。</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3.基层工作经历的时间可按月累计，合计服务时间满24个月，视为具有两年基层工作经历。</w:t>
      </w:r>
    </w:p>
    <w:p>
      <w:pPr>
        <w:spacing w:line="500" w:lineRule="exact"/>
        <w:ind w:firstLine="560" w:firstLineChars="200"/>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三、专业如何认定？</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招聘岗位在大学专科、大学本科、研究生3个教育层次分别明确了学科专业（类）名称及代码。应聘人员符合其中一个教育层次的专业要求即可应聘该岗位，招聘岗位另有要求的，须符合其要求。岗位专业要求为</w:t>
      </w:r>
      <w:r>
        <w:rPr>
          <w:rFonts w:hint="eastAsia"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不限</w:t>
      </w:r>
      <w:r>
        <w:rPr>
          <w:rFonts w:hint="eastAsia"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的，即应聘人员在该教育层次的任何专业均符合要求；专业要求为学科门类、专业类或一级学科的，即该门类、专业类或一级学科所包含的专业均符合要求。</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专业要求中的大学专科、本科、研究生专业参考目录为教育部印发的《职业教育专业目录（2021年）》《国家普通高等学校本科专业目录（2024年）》《研究生教育学科专业目录（2022年）》。留学归国人员应持国家教育部留学服务中心认证学历、学位参加资格审查。</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对于专业目录中没有的国（境）外专业，应聘人员在报名时需在备注栏中注明主要课程、研究方向和学习内容等情况，必要时可主动联系招聘单位介绍有关情况，提供所学主要课程、研究方向及相关高校或省及以上相关科研机构等第三方的专业认定证明材料,由招聘单位或者其主管部门（单位）对其留学所学专业进行认定，认定为相似专业的视为专业条件合格。</w:t>
      </w:r>
    </w:p>
    <w:p>
      <w:pPr>
        <w:widowControl/>
        <w:spacing w:line="5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国内非普通高等学历教育的其他国民教育形式（自学考试、成人教育、网络教育、夜大、电大等）毕业生取得毕业证（学位证）后，符合岗位要求资格条件的，均可应聘。</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pPr>
        <w:spacing w:line="500" w:lineRule="exact"/>
        <w:ind w:firstLine="560" w:firstLineChars="200"/>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四、本次招聘中要求的有效身份证件指的是什么？</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有效身份证件包括有效期限内的居民身份证、社会保障卡</w:t>
      </w:r>
      <w:r>
        <w:rPr>
          <w:rFonts w:hint="eastAsia"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含照片</w:t>
      </w:r>
      <w:r>
        <w:rPr>
          <w:rFonts w:hint="eastAsia"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、港澳居民来往内地通行证、中华人民共和国台湾居民居住证、台湾居民来往大陆通行证。不含过期身份证、一代身份证、身份证复印件等其他证件、证明。</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请考生妥善保管本人有效居民身份证件，过期或丢失的，请务必在考前及时到公安机关换领或补办。</w:t>
      </w:r>
    </w:p>
    <w:p>
      <w:pPr>
        <w:spacing w:line="500" w:lineRule="exact"/>
        <w:ind w:firstLine="560" w:firstLineChars="200"/>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五、本次招聘中政策性加分如何办理？</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根据《四川省事业单位公开招聘工作人员实施办法》（川人社规〔2024〕3号）中共四川省委组织部、四川省人力资源和社会保障厅《关于退役大学生士兵报考事业单位享受基层服务项目服务期满大学生同等待遇问题的通知》（川人社发〔2012〕406号）《关于退役大学生士兵报考事业单位享受有关加分政策答复意见的通知》（川人社函〔2018〕318号）中共四川省委组织部、四川省人力资源和社会保障厅等十部门《关于实施第四轮高校毕业生</w:t>
      </w:r>
      <w:r>
        <w:rPr>
          <w:rFonts w:hint="eastAsia"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三支一扶</w:t>
      </w:r>
      <w:r>
        <w:rPr>
          <w:rFonts w:hint="eastAsia"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计划的通知》（川人社发〔2021〕19号）《中共成都市委组织部成都市人力资源和社会保障局等七部门关于实施新一轮成都市高校毕业生</w:t>
      </w:r>
      <w:r>
        <w:rPr>
          <w:rFonts w:hint="eastAsia"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三支一扶</w:t>
      </w:r>
      <w:r>
        <w:rPr>
          <w:rFonts w:hint="eastAsia"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计划的通知》（成人社发〔2023〕6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符合加分政策规定的应聘人员，在笔试总成绩（与面试成绩按比例折合前）中加分，不同加分项目可累计计算，最高不超过6分。</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符合加分政策规定的应聘人员需提供以下材料：</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r>
        <w:rPr>
          <w:rFonts w:hint="eastAsia"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大学生志愿服务西部计划</w:t>
      </w:r>
      <w:r>
        <w:rPr>
          <w:rFonts w:hint="eastAsia"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三支一扶</w:t>
      </w:r>
      <w:r>
        <w:rPr>
          <w:rFonts w:hint="eastAsia"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计划</w:t>
      </w:r>
      <w:r>
        <w:rPr>
          <w:rFonts w:hint="eastAsia"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特岗教师计划</w:t>
      </w:r>
      <w:r>
        <w:rPr>
          <w:rFonts w:hint="eastAsia"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应急岗位</w:t>
      </w:r>
      <w:r>
        <w:rPr>
          <w:rFonts w:hint="eastAsia"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公卫特别岗</w:t>
      </w:r>
      <w:r>
        <w:rPr>
          <w:rFonts w:hint="eastAsia"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人员：服务所在地县以上团委（或人社局、教育局、卫健委）出具的证明、考核材料、服务合同（协议）和服务证书等材料原件及复印件。</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2.申请加分的退役大学生士兵，须提供本人有效的《退出现役证》、《优秀士兵证》《优秀士官证》《优秀义务兵证》《优秀学员证》等有关奖励证书（证章）和专科及以上毕业证等材料原件及复印件。</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机关事业单位在编人员以及从机关事业单位辞职、辞退、辞聘、解聘等人员，不享受加分、定向政策。</w:t>
      </w:r>
    </w:p>
    <w:p>
      <w:pPr>
        <w:spacing w:line="500" w:lineRule="exact"/>
        <w:ind w:firstLine="560" w:firstLineChars="200"/>
        <w:rPr>
          <w:rFonts w:hint="eastAsia" w:ascii="Times New Roman" w:hAnsi="Times New Roman" w:eastAsia="黑体" w:cs="Times New Roman"/>
          <w:color w:val="auto"/>
          <w:sz w:val="28"/>
          <w:szCs w:val="28"/>
          <w:highlight w:val="none"/>
        </w:rPr>
      </w:pPr>
      <w:r>
        <w:rPr>
          <w:rFonts w:hint="eastAsia" w:ascii="Times New Roman" w:hAnsi="Times New Roman" w:eastAsia="黑体" w:cs="Times New Roman"/>
          <w:color w:val="auto"/>
          <w:sz w:val="28"/>
          <w:szCs w:val="28"/>
          <w:highlight w:val="none"/>
          <w:lang w:val="en-US" w:eastAsia="zh-CN"/>
        </w:rPr>
        <w:t>第</w:t>
      </w:r>
      <w:r>
        <w:rPr>
          <w:rFonts w:hint="eastAsia" w:ascii="Times New Roman" w:hAnsi="Times New Roman" w:eastAsia="黑体" w:cs="Times New Roman"/>
          <w:color w:val="auto"/>
          <w:sz w:val="28"/>
          <w:szCs w:val="28"/>
          <w:highlight w:val="none"/>
        </w:rPr>
        <w:t>六、本次招聘中定向岗位的，需要具备哪些条件？</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报考面向从成都市应征入伍的退役大学生士兵或经组织选派在成都市服务的高校毕业生服务基层项目人员定向招聘岗位的应聘人员须具备以下条件：</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1.成都市应征入伍的退役大学生士兵。应征入伍时取得普通高等教育大学专科及以上学历、或者入伍时普通高等教育在校在读生，且具有两年以上服现役经历并按规定办理了退役手续的退役士兵。退役大学生士兵须于2025年</w:t>
      </w:r>
      <w:r>
        <w:rPr>
          <w:rFonts w:hint="default" w:ascii="Times New Roman" w:hAnsi="Times New Roman" w:eastAsia="仿宋_GB2312" w:cs="Times New Roman"/>
          <w:color w:val="auto"/>
          <w:sz w:val="28"/>
          <w:szCs w:val="28"/>
          <w:highlight w:val="none"/>
          <w:lang w:val="en-US"/>
        </w:rPr>
        <w:t>7</w:t>
      </w:r>
      <w:r>
        <w:rPr>
          <w:rFonts w:hint="eastAsia" w:ascii="Times New Roman" w:hAnsi="Times New Roman" w:eastAsia="仿宋_GB2312" w:cs="Times New Roman"/>
          <w:color w:val="auto"/>
          <w:sz w:val="28"/>
          <w:szCs w:val="28"/>
          <w:highlight w:val="none"/>
        </w:rPr>
        <w:t>月31日前取得国家承认学历的毕业证、学位证等证书。</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2.经组织选派在成都市服务的高校毕业生服务基层项目人员。一是原成都市高校毕业生服务基层项目人员，即:“一村（社区）一名大学生计划”“农村特设教师岗位计划”“基层卫生机构大学生支医计划”人员和“大学生服务社区就业和社会保障计划”志愿者。二是服务成都市乡镇及以下单位，服务期满两年及以上考核合格的四川省委组织部选派的“大学生村干部”和团中央选派的“大学生志愿服务西部计划”志愿者。以上两类人员志愿服务期满且经服务所在区（市）县项目管理部门考核合格（服务期限认定截止时间为2025年5月6日,本次公开招聘报名第一日）。</w:t>
      </w:r>
    </w:p>
    <w:p>
      <w:pPr>
        <w:spacing w:line="500" w:lineRule="exact"/>
        <w:ind w:firstLine="560" w:firstLineChars="200"/>
        <w:rPr>
          <w:rFonts w:hint="default" w:ascii="Times New Roman" w:hAnsi="Times New Roman" w:eastAsia="黑体" w:cs="Times New Roman"/>
          <w:color w:val="auto"/>
          <w:sz w:val="28"/>
          <w:szCs w:val="28"/>
          <w:highlight w:val="none"/>
        </w:rPr>
      </w:pPr>
      <w:r>
        <w:rPr>
          <w:rFonts w:hint="eastAsia" w:ascii="Times New Roman" w:hAnsi="Times New Roman" w:eastAsia="黑体" w:cs="Times New Roman"/>
          <w:color w:val="auto"/>
          <w:sz w:val="28"/>
          <w:szCs w:val="28"/>
          <w:highlight w:val="none"/>
          <w:lang w:val="en-US" w:eastAsia="zh-CN"/>
        </w:rPr>
        <w:t>七</w:t>
      </w:r>
      <w:r>
        <w:rPr>
          <w:rFonts w:hint="default" w:ascii="Times New Roman" w:hAnsi="Times New Roman" w:eastAsia="黑体" w:cs="Times New Roman"/>
          <w:color w:val="auto"/>
          <w:sz w:val="28"/>
          <w:szCs w:val="28"/>
          <w:highlight w:val="none"/>
        </w:rPr>
        <w:t>、本次招聘中需提供哪些面试资格审查材料？</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1.《应聘资格审查表》2份（请在成都人事考试网自行打印并按要求张贴近期2寸免冠证件照片）；</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2.身份证原件和复印件1份；</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3.有效的学位证（有学位要求的，下同）、毕业证原件和复印件1份。</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其中，参加面试资格审查时，2025年高校应届毕业生尚未取得毕业证和学位证的，需提供学生证原件及复印件1份，学校主管毕业生就业工作部门开具的就读院系及专业等情况的证明原件。</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4.其他与报考资格相关的</w:t>
      </w:r>
      <w:r>
        <w:rPr>
          <w:rFonts w:hint="eastAsia" w:ascii="Times New Roman" w:hAnsi="Times New Roman" w:eastAsia="仿宋_GB2312" w:cs="Times New Roman"/>
          <w:color w:val="auto"/>
          <w:sz w:val="28"/>
          <w:szCs w:val="28"/>
          <w:highlight w:val="none"/>
          <w:lang w:val="en-US" w:eastAsia="zh-CN"/>
        </w:rPr>
        <w:t>证明</w:t>
      </w:r>
      <w:r>
        <w:rPr>
          <w:rFonts w:hint="default" w:ascii="Times New Roman" w:hAnsi="Times New Roman" w:eastAsia="仿宋_GB2312" w:cs="Times New Roman"/>
          <w:color w:val="auto"/>
          <w:sz w:val="28"/>
          <w:szCs w:val="28"/>
          <w:highlight w:val="none"/>
        </w:rPr>
        <w:t>材料</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见附件《岗位和条件要求一览表》</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其中报考定向招聘岗位的成都市应征入伍的退役大学生士兵或经组织选派在成都市服务的高校毕业生服务基层项目人员，还须提供《退役证》、毕业证、大学生身份参军入伍证明材料或大学生志愿者基层项目服务证书及服务协议的原件、复印件各1份。</w:t>
      </w:r>
    </w:p>
    <w:p>
      <w:pPr>
        <w:spacing w:line="5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5.符合条件的机关事业单位人员报名应聘须按干部管理权限征得用人单位及相关部门书面同意。</w:t>
      </w:r>
    </w:p>
    <w:p>
      <w:pPr>
        <w:spacing w:line="500" w:lineRule="exact"/>
        <w:ind w:firstLine="560" w:firstLineChars="200"/>
        <w:rPr>
          <w:rFonts w:hint="default" w:ascii="Times New Roman" w:hAnsi="Times New Roman" w:cs="Times New Roman"/>
          <w:color w:val="auto"/>
          <w:highlight w:val="none"/>
        </w:rPr>
      </w:pPr>
      <w:r>
        <w:rPr>
          <w:rFonts w:hint="default" w:ascii="Times New Roman" w:hAnsi="Times New Roman" w:eastAsia="仿宋_GB2312" w:cs="Times New Roman"/>
          <w:color w:val="auto"/>
          <w:sz w:val="28"/>
          <w:szCs w:val="28"/>
          <w:highlight w:val="none"/>
        </w:rPr>
        <w:t>6.留学归国人员应持国家教育部留学服务中心认证学历、学位参加资格审查。</w:t>
      </w:r>
    </w:p>
    <w:p>
      <w:pPr>
        <w:spacing w:line="500" w:lineRule="exact"/>
        <w:ind w:firstLine="560" w:firstLineChars="200"/>
        <w:rPr>
          <w:rFonts w:hint="default" w:ascii="Times New Roman" w:hAnsi="Times New Roman" w:eastAsia="黑体" w:cs="Times New Roman"/>
          <w:color w:val="auto"/>
          <w:sz w:val="28"/>
          <w:szCs w:val="28"/>
          <w:highlight w:val="none"/>
        </w:rPr>
      </w:pPr>
      <w:r>
        <w:rPr>
          <w:rFonts w:hint="eastAsia" w:ascii="Times New Roman" w:hAnsi="Times New Roman" w:eastAsia="黑体" w:cs="Times New Roman"/>
          <w:color w:val="auto"/>
          <w:sz w:val="28"/>
          <w:szCs w:val="28"/>
          <w:highlight w:val="none"/>
          <w:lang w:val="en-US" w:eastAsia="zh-CN"/>
        </w:rPr>
        <w:t>八</w:t>
      </w:r>
      <w:r>
        <w:rPr>
          <w:rFonts w:hint="default" w:ascii="Times New Roman" w:hAnsi="Times New Roman" w:eastAsia="黑体" w:cs="Times New Roman"/>
          <w:color w:val="auto"/>
          <w:sz w:val="28"/>
          <w:szCs w:val="28"/>
          <w:highlight w:val="none"/>
        </w:rPr>
        <w:t>、违纪违规及存在不诚信情形的应聘人员如何处理？</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应聘人员要严格遵守公开招聘的相关政策规定，遵从事业单位人事综合管理部门、人事考试机构和招聘单位或其主管部门（举办单位）的统一安排，其在应聘期间的表现，将作为公开招聘考察的重要内容之一。</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pPr>
        <w:spacing w:line="500" w:lineRule="exact"/>
        <w:ind w:firstLine="560" w:firstLineChars="200"/>
        <w:rPr>
          <w:rFonts w:hint="default" w:ascii="Times New Roman" w:hAnsi="Times New Roman" w:eastAsia="黑体" w:cs="Times New Roman"/>
          <w:color w:val="auto"/>
          <w:sz w:val="28"/>
          <w:szCs w:val="28"/>
          <w:highlight w:val="none"/>
        </w:rPr>
      </w:pPr>
      <w:r>
        <w:rPr>
          <w:rFonts w:hint="eastAsia" w:ascii="Times New Roman" w:hAnsi="Times New Roman" w:eastAsia="黑体" w:cs="Times New Roman"/>
          <w:color w:val="auto"/>
          <w:sz w:val="28"/>
          <w:szCs w:val="28"/>
          <w:highlight w:val="none"/>
          <w:lang w:val="en-US" w:eastAsia="zh-CN"/>
        </w:rPr>
        <w:t>九</w:t>
      </w:r>
      <w:r>
        <w:rPr>
          <w:rFonts w:hint="default" w:ascii="Times New Roman" w:hAnsi="Times New Roman" w:eastAsia="黑体" w:cs="Times New Roman"/>
          <w:color w:val="auto"/>
          <w:sz w:val="28"/>
          <w:szCs w:val="28"/>
          <w:highlight w:val="none"/>
        </w:rPr>
        <w:t>、申请减免报考费用办理手续</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1.适用人员：享受国家最低生活保障金的城镇、农村家庭考生；脱贫户家庭考生；父母双亡、父母一方为烈士或一级伤残军人，且生活十分困难家庭考生。</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2.办理地点：成都市人事考试中心（成都市青羊区清江东路118号3号楼一楼报名大厅，联系电话：028-61802812，</w:t>
      </w:r>
      <w:r>
        <w:rPr>
          <w:rFonts w:hint="default" w:ascii="Times New Roman" w:hAnsi="Times New Roman" w:eastAsia="仿宋_GB2312" w:cs="Times New Roman"/>
          <w:snapToGrid w:val="0"/>
          <w:color w:val="auto"/>
          <w:kern w:val="0"/>
          <w:sz w:val="32"/>
          <w:szCs w:val="32"/>
          <w:highlight w:val="none"/>
        </w:rPr>
        <w:t>028-61802797</w:t>
      </w:r>
      <w:r>
        <w:rPr>
          <w:rFonts w:hint="default" w:ascii="Times New Roman" w:hAnsi="Times New Roman" w:eastAsia="仿宋_GB2312" w:cs="Times New Roman"/>
          <w:color w:val="auto"/>
          <w:sz w:val="28"/>
          <w:szCs w:val="28"/>
          <w:highlight w:val="none"/>
        </w:rPr>
        <w:t>）。</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3.办理时间：2025年5月6日-5月1</w:t>
      </w:r>
      <w:r>
        <w:rPr>
          <w:rFonts w:hint="default" w:cs="Times New Roman"/>
          <w:color w:val="auto"/>
          <w:sz w:val="28"/>
          <w:szCs w:val="28"/>
          <w:highlight w:val="none"/>
          <w:lang w:val="en-US"/>
        </w:rPr>
        <w:t>4</w:t>
      </w:r>
      <w:r>
        <w:rPr>
          <w:rFonts w:hint="default" w:ascii="Times New Roman" w:hAnsi="Times New Roman" w:eastAsia="仿宋_GB2312" w:cs="Times New Roman"/>
          <w:color w:val="auto"/>
          <w:sz w:val="28"/>
          <w:szCs w:val="28"/>
          <w:highlight w:val="none"/>
        </w:rPr>
        <w:t>日（工作日每日9点-17点），5月1</w:t>
      </w:r>
      <w:r>
        <w:rPr>
          <w:rFonts w:hint="default" w:ascii="Times New Roman" w:hAnsi="Times New Roman" w:eastAsia="仿宋_GB2312" w:cs="Times New Roman"/>
          <w:color w:val="auto"/>
          <w:sz w:val="28"/>
          <w:szCs w:val="28"/>
          <w:highlight w:val="none"/>
          <w:lang w:val="en-US"/>
        </w:rPr>
        <w:t>4</w:t>
      </w:r>
      <w:r>
        <w:rPr>
          <w:rFonts w:hint="default" w:ascii="Times New Roman" w:hAnsi="Times New Roman" w:eastAsia="仿宋_GB2312" w:cs="Times New Roman"/>
          <w:color w:val="auto"/>
          <w:sz w:val="28"/>
          <w:szCs w:val="28"/>
          <w:highlight w:val="none"/>
        </w:rPr>
        <w:t>日17点以后提交材料或者提供材料不符合相关要求的不做减免处理。</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4.所需材料：</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（2）脱贫户家庭考生，凭乡（镇）政府、街道办事处和学校学生处出具的原农村建档立卡贫困户证明、特殊困难证明；</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（3）父母双亡、父母一方为烈士或一级伤残军人，且生活十分困难家庭考生，凭有关部门出具的父母双亡证明或民政部门（退役军人事务部门）出具的父亲或母亲烈士证明、父亲或母亲一级伤残军人证明。</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5.办理程序：</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（1）首先在网上完成报名，需先缴纳报名费用。</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报考人员可到现场办理减免报考费用的手续。不方便到现场办理的人员，须拨打联系电话（028-61802797），通过传真或邮箱上传减免所需材料，经审核确认后办理减免手续，上传材料时务必将本人的《应聘资格审查表》、本人身份证正面照、所需材料盖章版上传到指定邮箱（3812851610@qq.com）。</w:t>
      </w:r>
    </w:p>
    <w:p>
      <w:pPr>
        <w:spacing w:line="500" w:lineRule="exact"/>
        <w:ind w:firstLine="560" w:firstLineChars="200"/>
        <w:rPr>
          <w:rFonts w:hint="default" w:ascii="Times New Roman" w:hAnsi="Times New Roman" w:eastAsia="黑体" w:cs="Times New Roman"/>
          <w:color w:val="auto"/>
          <w:sz w:val="28"/>
          <w:szCs w:val="28"/>
          <w:highlight w:val="none"/>
        </w:rPr>
      </w:pPr>
      <w:r>
        <w:rPr>
          <w:rFonts w:hint="eastAsia" w:ascii="Times New Roman" w:hAnsi="Times New Roman" w:eastAsia="黑体" w:cs="Times New Roman"/>
          <w:color w:val="auto"/>
          <w:sz w:val="28"/>
          <w:szCs w:val="28"/>
          <w:highlight w:val="none"/>
          <w:lang w:val="en-US" w:eastAsia="zh-CN"/>
        </w:rPr>
        <w:t>十</w:t>
      </w:r>
      <w:bookmarkStart w:id="1" w:name="_GoBack"/>
      <w:bookmarkEnd w:id="1"/>
      <w:r>
        <w:rPr>
          <w:rFonts w:hint="default" w:ascii="Times New Roman" w:hAnsi="Times New Roman" w:eastAsia="黑体" w:cs="Times New Roman"/>
          <w:color w:val="auto"/>
          <w:sz w:val="28"/>
          <w:szCs w:val="28"/>
          <w:highlight w:val="none"/>
        </w:rPr>
        <w:t>、其他</w:t>
      </w:r>
    </w:p>
    <w:p>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本次招聘公告中所指</w:t>
      </w:r>
      <w:r>
        <w:rPr>
          <w:rFonts w:hint="eastAsia"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以上</w:t>
      </w:r>
      <w:r>
        <w:rPr>
          <w:rFonts w:hint="eastAsia"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以下</w:t>
      </w:r>
      <w:r>
        <w:rPr>
          <w:rFonts w:hint="eastAsia"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以前</w:t>
      </w:r>
      <w:r>
        <w:rPr>
          <w:rFonts w:hint="eastAsia"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以后</w:t>
      </w:r>
      <w:r>
        <w:rPr>
          <w:rFonts w:hint="eastAsia"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均包含本级（数），如2年以上工作经历，指工作经历满2年；专技12级以上或以下，均含专技12级，以此类推；招聘公告中涉及的时间节点，除明确规定外，均以公告报名之日起算。</w:t>
      </w:r>
    </w:p>
    <w:bookmarkEnd w:id="0"/>
    <w:p>
      <w:pPr>
        <w:spacing w:line="570" w:lineRule="exact"/>
        <w:ind w:firstLine="640" w:firstLineChars="200"/>
        <w:rPr>
          <w:rFonts w:hint="default" w:ascii="Times New Roman" w:hAnsi="Times New Roman" w:eastAsia="方正仿宋_GB2312" w:cs="Times New Roman"/>
          <w:snapToGrid w:val="0"/>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633" w:firstLineChars="198"/>
        <w:textAlignment w:val="auto"/>
        <w:rPr>
          <w:rFonts w:hint="default" w:ascii="Times New Roman" w:hAnsi="Times New Roman" w:eastAsia="方正仿宋_GBK" w:cs="Times New Roman"/>
          <w:color w:val="auto"/>
          <w:sz w:val="32"/>
          <w:szCs w:val="32"/>
          <w:highlight w:val="none"/>
        </w:rPr>
      </w:pPr>
    </w:p>
    <w:p/>
    <w:sectPr>
      <w:headerReference r:id="rId3" w:type="default"/>
      <w:pgSz w:w="11906" w:h="16838"/>
      <w:pgMar w:top="2154" w:right="1531" w:bottom="2041" w:left="1531" w:header="1134" w:footer="992" w:gutter="0"/>
      <w:pgNumType w:fmt="numberInDash"/>
      <w:cols w:space="0" w:num="1"/>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331A4F"/>
    <w:rsid w:val="012E2D43"/>
    <w:rsid w:val="073B7B3B"/>
    <w:rsid w:val="14336570"/>
    <w:rsid w:val="1DA32A2D"/>
    <w:rsid w:val="21E733F7"/>
    <w:rsid w:val="29501ADD"/>
    <w:rsid w:val="2A084735"/>
    <w:rsid w:val="2AC25942"/>
    <w:rsid w:val="2F2178E0"/>
    <w:rsid w:val="30784919"/>
    <w:rsid w:val="30E900F6"/>
    <w:rsid w:val="34CC5D0E"/>
    <w:rsid w:val="3C331A4F"/>
    <w:rsid w:val="3DBD4E72"/>
    <w:rsid w:val="3DC83CFC"/>
    <w:rsid w:val="43AA168D"/>
    <w:rsid w:val="47662020"/>
    <w:rsid w:val="483B66F0"/>
    <w:rsid w:val="4CCA2BE6"/>
    <w:rsid w:val="5F2F30A7"/>
    <w:rsid w:val="5FBA5B48"/>
    <w:rsid w:val="65506274"/>
    <w:rsid w:val="65A45A36"/>
    <w:rsid w:val="673112AD"/>
    <w:rsid w:val="678F1AA3"/>
    <w:rsid w:val="6F98282C"/>
    <w:rsid w:val="731875D4"/>
    <w:rsid w:val="771578D1"/>
    <w:rsid w:val="78E92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8"/>
    <w:qFormat/>
    <w:uiPriority w:val="0"/>
    <w:pPr>
      <w:keepNext/>
      <w:keepLines/>
      <w:spacing w:before="340" w:after="330" w:line="578" w:lineRule="auto"/>
      <w:outlineLvl w:val="0"/>
    </w:pPr>
    <w:rPr>
      <w:rFonts w:ascii="Times New Roman" w:hAnsi="Times New Roman" w:eastAsia="方正黑体_GBK" w:cs="Times New Roman"/>
      <w:b/>
      <w:bCs/>
      <w:kern w:val="44"/>
      <w:sz w:val="32"/>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首行缩进"/>
    <w:basedOn w:val="1"/>
    <w:qFormat/>
    <w:uiPriority w:val="0"/>
  </w:style>
  <w:style w:type="paragraph" w:styleId="4">
    <w:name w:val="Body Text Indent"/>
    <w:basedOn w:val="1"/>
    <w:qFormat/>
    <w:uiPriority w:val="0"/>
    <w:pPr>
      <w:widowControl/>
      <w:ind w:firstLine="540" w:firstLineChars="180"/>
      <w:jc w:val="left"/>
    </w:pPr>
    <w:rPr>
      <w:rFonts w:ascii="Times New Roman" w:hAnsi="Times New Roman" w:eastAsia="仿宋_GB2312" w:cs="Times New Roman"/>
      <w:kern w:val="0"/>
      <w:sz w:val="30"/>
      <w:szCs w:val="20"/>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customStyle="1" w:styleId="8">
    <w:name w:val="标题 1 Char"/>
    <w:link w:val="3"/>
    <w:uiPriority w:val="0"/>
    <w:rPr>
      <w:rFonts w:ascii="Times New Roman" w:hAnsi="Times New Roman" w:eastAsia="方正黑体_GBK" w:cs="Times New Roman"/>
      <w:b/>
      <w:bCs/>
      <w:kern w:val="44"/>
      <w:sz w:val="3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2025-04-22T06:13:00Z</dcterms:created>
  <dc:creator>Dell</dc:creator>
  <cp:lastModifiedBy>Dell</cp:lastModifiedBy>
  <dcterms:modified xsi:type="dcterms:W3CDTF">2025-04-27T00:43:53Z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0F33359E40524358B55E1700B10CAEA5</vt:lpwstr>
  </property>
</Properties>
</file>