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7E28C">
      <w:pPr>
        <w:keepNext w:val="0"/>
        <w:keepLines w:val="0"/>
        <w:pageBreakBefore w:val="0"/>
        <w:kinsoku/>
        <w:wordWrap/>
        <w:overflowPunct/>
        <w:topLinePunct w:val="0"/>
        <w:autoSpaceDE/>
        <w:autoSpaceDN/>
        <w:bidi w:val="0"/>
        <w:adjustRightInd w:val="0"/>
        <w:snapToGrid w:val="0"/>
        <w:spacing w:line="590" w:lineRule="exact"/>
        <w:ind w:left="0"/>
        <w:jc w:val="both"/>
        <w:rPr>
          <w:rFonts w:hint="default" w:ascii="Times New Roman" w:hAnsi="Times New Roman" w:eastAsia="仿宋_GB2312" w:cs="Times New Roman"/>
          <w:sz w:val="32"/>
          <w:szCs w:val="32"/>
        </w:rPr>
      </w:pPr>
      <w:r>
        <w:rPr>
          <w:rFonts w:hint="default" w:ascii="Times New Roman" w:hAnsi="Times New Roman" w:eastAsia="黑体" w:cs="Times New Roman"/>
          <w:spacing w:val="-6"/>
          <w:sz w:val="32"/>
          <w:szCs w:val="32"/>
        </w:rPr>
        <w:t>附件2</w:t>
      </w:r>
    </w:p>
    <w:p w14:paraId="0DD3E751">
      <w:pPr>
        <w:keepNext w:val="0"/>
        <w:keepLines w:val="0"/>
        <w:pageBreakBefore w:val="0"/>
        <w:kinsoku/>
        <w:wordWrap/>
        <w:overflowPunct/>
        <w:topLinePunct w:val="0"/>
        <w:autoSpaceDE/>
        <w:autoSpaceDN/>
        <w:bidi w:val="0"/>
        <w:adjustRightInd w:val="0"/>
        <w:snapToGrid w:val="0"/>
        <w:spacing w:line="590" w:lineRule="exact"/>
        <w:ind w:left="0"/>
        <w:jc w:val="center"/>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报考须知</w:t>
      </w:r>
      <w:bookmarkEnd w:id="0"/>
    </w:p>
    <w:p w14:paraId="1C5B474B">
      <w:pPr>
        <w:keepNext w:val="0"/>
        <w:keepLines w:val="0"/>
        <w:pageBreakBefore w:val="0"/>
        <w:kinsoku/>
        <w:wordWrap/>
        <w:overflowPunct/>
        <w:topLinePunct w:val="0"/>
        <w:autoSpaceDE/>
        <w:autoSpaceDN/>
        <w:bidi w:val="0"/>
        <w:adjustRightInd w:val="0"/>
        <w:snapToGrid w:val="0"/>
        <w:spacing w:line="590" w:lineRule="exact"/>
        <w:jc w:val="center"/>
        <w:rPr>
          <w:rFonts w:hint="default" w:ascii="Times New Roman" w:hAnsi="Times New Roman" w:eastAsia="黑体" w:cs="Times New Roman"/>
          <w:sz w:val="32"/>
          <w:szCs w:val="32"/>
        </w:rPr>
      </w:pPr>
    </w:p>
    <w:p w14:paraId="0A8469AF">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一、网上填写报名信息时应注意什么？</w:t>
      </w:r>
    </w:p>
    <w:p w14:paraId="50FCB201">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14C4EA2C">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网上报名</w:t>
      </w:r>
      <w:r>
        <w:rPr>
          <w:rFonts w:hint="default" w:ascii="Times New Roman" w:hAnsi="Times New Roman" w:eastAsia="仿宋_GB2312" w:cs="Times New Roman"/>
          <w:color w:val="auto"/>
          <w:sz w:val="32"/>
          <w:szCs w:val="32"/>
        </w:rPr>
        <w:t>系统的表项中未能涵盖应聘岗位要求资格条件的，务必在</w:t>
      </w:r>
      <w:r>
        <w:rPr>
          <w:rFonts w:hint="eastAsia" w:ascii="方正仿宋_GBK" w:hAnsi="方正仿宋_GBK" w:eastAsia="方正仿宋_GBK" w:cs="方正仿宋_GBK"/>
          <w:color w:val="auto"/>
          <w:sz w:val="32"/>
          <w:szCs w:val="32"/>
        </w:rPr>
        <w:t>“个人简历栏”</w:t>
      </w:r>
      <w:r>
        <w:rPr>
          <w:rFonts w:hint="default" w:ascii="Times New Roman" w:hAnsi="Times New Roman" w:eastAsia="仿宋_GB2312" w:cs="Times New Roman"/>
          <w:color w:val="auto"/>
          <w:sz w:val="32"/>
          <w:szCs w:val="32"/>
        </w:rPr>
        <w:t>中如实填写。其中，岗位其他条件要求相关证书的，应当注明取得证书的级别、编号和取得时间；暂未取得的，应作出在面试资格审查前取得证书的承诺，未如期取得，本人承担相应后果。</w:t>
      </w:r>
    </w:p>
    <w:p w14:paraId="4F7B950F">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家庭成员及其主要社会关系，须填写姓名、工作单位及职务。学习和工作（待业）经</w:t>
      </w:r>
      <w:r>
        <w:rPr>
          <w:rFonts w:hint="default" w:ascii="Times New Roman" w:hAnsi="Times New Roman" w:eastAsia="仿宋_GB2312" w:cs="Times New Roman"/>
          <w:sz w:val="32"/>
          <w:szCs w:val="32"/>
        </w:rPr>
        <w:t>历须从高中阶段起填写至报名时止，不得间断。</w:t>
      </w:r>
    </w:p>
    <w:p w14:paraId="04FD6C32">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2D291B6">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二、基层工作经历如何界定？</w:t>
      </w:r>
    </w:p>
    <w:p w14:paraId="33A31D00">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（一）什么是基层工作经历？</w:t>
      </w:r>
    </w:p>
    <w:p w14:paraId="04ADBDB1">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9BA988B">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高校毕业生在校读书期间的社会实践经历，不能视为基层工作经历。</w:t>
      </w:r>
    </w:p>
    <w:p w14:paraId="61D3C651">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（二）基层工作经历起始时间如何界定？</w:t>
      </w:r>
    </w:p>
    <w:p w14:paraId="2CB1818E">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在基层党政机关、事业单位，国有企业工作的人员，基层工作经历时间自报到之日算起。</w:t>
      </w:r>
    </w:p>
    <w:p w14:paraId="1D855978">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参</w:t>
      </w:r>
      <w:r>
        <w:rPr>
          <w:rFonts w:hint="eastAsia" w:ascii="方正仿宋_GBK" w:hAnsi="方正仿宋_GBK" w:eastAsia="方正仿宋_GBK" w:cs="方正仿宋_GBK"/>
          <w:sz w:val="32"/>
          <w:szCs w:val="32"/>
        </w:rPr>
        <w:t>加“大学生村官”、“三支一扶”、“大学生志愿服务西部计划”、“农村义务教育阶段学校教师特设岗位计划”等</w:t>
      </w:r>
      <w:r>
        <w:rPr>
          <w:rFonts w:hint="default" w:ascii="Times New Roman" w:hAnsi="Times New Roman" w:eastAsia="仿宋_GB2312" w:cs="Times New Roman"/>
          <w:sz w:val="32"/>
          <w:szCs w:val="32"/>
        </w:rPr>
        <w:t>中央和地方基层就业项目人员，基层工作经历时间自报到之日算起。</w:t>
      </w:r>
    </w:p>
    <w:p w14:paraId="7793DD54">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到基层特定公益岗位（社会管理和公共服务）初次就业的人员，基层工作经历时间从工作协议约定的起始时间算起。</w:t>
      </w:r>
    </w:p>
    <w:p w14:paraId="5E8CAD65">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离校未就业高校毕业生到高校毕业生实习见习基地（该基地为基层单位）参加见习或者到企事业单位参与项目研究的，视同具有基层工作经历，自报到之日算起。</w:t>
      </w:r>
    </w:p>
    <w:p w14:paraId="7A1831F9">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在其他经济组织、社会组织等单位工作的人员，基层工作经历时间以劳动合同约定的起始时间算起。</w:t>
      </w:r>
    </w:p>
    <w:p w14:paraId="7D73B692">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自主创业并办理工商注册手续的人员，其基层工作经历时间自营业执照颁发之日算起。</w:t>
      </w:r>
    </w:p>
    <w:p w14:paraId="575C4BE5">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以灵活就业形式初次就业人员，其基层工作经历时间从登记灵活就业并经审批确认的起始时间算起。</w:t>
      </w:r>
    </w:p>
    <w:p w14:paraId="1A0BE560">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在各级机关事业单位工作的编外人员，其基层工作经历时间自报到之日算起。</w:t>
      </w:r>
    </w:p>
    <w:p w14:paraId="40335481">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（三）基层工作经历截止时间如何界定？</w:t>
      </w:r>
    </w:p>
    <w:p w14:paraId="58BD2B8A">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基层工作经历计算时间截止到本次公开招聘报名第一日。</w:t>
      </w:r>
    </w:p>
    <w:p w14:paraId="685E789C">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（四）基层工作经历认定的操作原则？</w:t>
      </w:r>
    </w:p>
    <w:p w14:paraId="39083DD9">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基层工作经历的证明材料由报考人员自行申报提交。</w:t>
      </w:r>
    </w:p>
    <w:p w14:paraId="7FD4F536">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报考人员对提交的证明材料真实性负责，凡被举报查实证明材料弄虚作假的，按规定取消本次应聘资格或予以辞聘、清退。</w:t>
      </w:r>
    </w:p>
    <w:p w14:paraId="24DB4A84">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基层工作经历的时间可按月累计，合计服务时间满24个月，视为具有两年基层工作经历。</w:t>
      </w:r>
    </w:p>
    <w:p w14:paraId="31296E26">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三、专业如何认定？</w:t>
      </w:r>
    </w:p>
    <w:p w14:paraId="424A47DF">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3BCAF30">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招聘岗位在大学专科、大学本科、研究生3个教育层次分别明确了学科专业（类）名称及代码。应聘人员符合其中一个教育层次的专业要求即可应聘该岗位，招聘岗位另有要求的，须符合其要求。岗位专业要求为</w:t>
      </w:r>
      <w:r>
        <w:rPr>
          <w:rFonts w:hint="eastAsia" w:ascii="方正仿宋_GBK" w:hAnsi="方正仿宋_GBK" w:eastAsia="方正仿宋_GBK" w:cs="方正仿宋_GBK"/>
          <w:sz w:val="32"/>
          <w:szCs w:val="32"/>
        </w:rPr>
        <w:t>“不限”</w:t>
      </w:r>
      <w:r>
        <w:rPr>
          <w:rFonts w:hint="default" w:ascii="Times New Roman" w:hAnsi="Times New Roman" w:eastAsia="仿宋_GB2312" w:cs="Times New Roman"/>
          <w:sz w:val="32"/>
          <w:szCs w:val="32"/>
        </w:rPr>
        <w:t>的，即应聘人员在该教育层次的任何专业均符合要求；专业要求为学科门类、专业类或一级学科的，即该门类、专业类或一级学科所包含的专业均符合要求。</w:t>
      </w:r>
    </w:p>
    <w:p w14:paraId="487CC1AE">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14:paraId="0A2F4BA1">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对于专业目录中没有的国（境）外专业，应聘人员在报名时需在备</w:t>
      </w:r>
      <w:r>
        <w:rPr>
          <w:rFonts w:hint="default" w:ascii="Times New Roman" w:hAnsi="Times New Roman" w:eastAsia="仿宋_GB2312" w:cs="Times New Roman"/>
          <w:color w:val="auto"/>
          <w:sz w:val="32"/>
          <w:szCs w:val="32"/>
        </w:rPr>
        <w:t>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1D5299A3">
      <w:pPr>
        <w:keepNext w:val="0"/>
        <w:keepLines w:val="0"/>
        <w:pageBreakBefore w:val="0"/>
        <w:widowControl/>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在符合专业等其他</w:t>
      </w:r>
      <w:r>
        <w:rPr>
          <w:rFonts w:hint="default" w:ascii="Times New Roman" w:hAnsi="Times New Roman" w:eastAsia="仿宋_GB2312" w:cs="Times New Roman"/>
          <w:color w:val="333333"/>
          <w:sz w:val="32"/>
          <w:szCs w:val="32"/>
        </w:rPr>
        <w:t>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sz w:val="32"/>
          <w:szCs w:val="32"/>
        </w:rPr>
        <w:t>人力资源社会保障部制定的全国技工院校专业目录为准。</w:t>
      </w:r>
    </w:p>
    <w:p w14:paraId="79E75E74">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国内非普通高等学历教育的其他国民教育形式（自学考试、成人教育、网络教育、夜大、电大等）毕业生取得毕业证（学位证）后，符合岗位要求资格条件的，均可应聘。</w:t>
      </w:r>
    </w:p>
    <w:p w14:paraId="52C41D9B">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对个别涉及专业名称及代码等调整的，以国家教育部门发文为依据进行认定。出现新旧专业比对认定争议时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2E1F32BB">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四、本次招聘中要求的有效身份证件指的是什么？</w:t>
      </w:r>
    </w:p>
    <w:p w14:paraId="0F89C95D">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3D47FAE0">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请考生妥善保管本人有效居民身份证件，过期或丢失的，请务必在考前及时到公安机关换领或补办。</w:t>
      </w:r>
    </w:p>
    <w:p w14:paraId="717D71E9">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五、本次招聘中政策性加分如何办理？</w:t>
      </w:r>
    </w:p>
    <w:p w14:paraId="2EEAC9EF">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根据《四川省事业单位公开招聘工作人员实施办法》（川人社规〔2024〕3号）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中共四川省委组织部、四川省人力资源和社会保障厅等十部门《关于实施第四轮高校毕业</w:t>
      </w:r>
      <w:r>
        <w:rPr>
          <w:rFonts w:hint="eastAsia" w:ascii="方正仿宋_GBK" w:hAnsi="方正仿宋_GBK" w:eastAsia="方正仿宋_GBK" w:cs="方正仿宋_GBK"/>
          <w:sz w:val="32"/>
          <w:szCs w:val="32"/>
          <w:highlight w:val="none"/>
        </w:rPr>
        <w:t>生“三支一扶”计</w:t>
      </w:r>
      <w:r>
        <w:rPr>
          <w:rFonts w:hint="default" w:ascii="Times New Roman" w:hAnsi="Times New Roman" w:eastAsia="仿宋_GB2312" w:cs="Times New Roman"/>
          <w:sz w:val="32"/>
          <w:szCs w:val="32"/>
          <w:highlight w:val="none"/>
        </w:rPr>
        <w:t>划的通知》（川人社发〔2021〕19号）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《中共成都市委组织部成都市人力资源和社会保障局等七部门关于实施新一轮成都市高校毕业生</w:t>
      </w:r>
      <w:r>
        <w:rPr>
          <w:rFonts w:hint="eastAsia" w:ascii="方正仿宋_GBK" w:hAnsi="方正仿宋_GBK" w:eastAsia="方正仿宋_GBK" w:cs="方正仿宋_GBK"/>
          <w:sz w:val="32"/>
          <w:szCs w:val="32"/>
        </w:rPr>
        <w:t>“三支一扶”计划</w:t>
      </w:r>
      <w:r>
        <w:rPr>
          <w:rFonts w:hint="default" w:ascii="Times New Roman" w:hAnsi="Times New Roman" w:eastAsia="仿宋_GB2312" w:cs="Times New Roman"/>
          <w:sz w:val="32"/>
          <w:szCs w:val="32"/>
        </w:rPr>
        <w:t>的通知》（成人社发〔2023〕6号</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共青团四川省委、四川省教育厅、四川省财政厅、四川省人力资源和社会保障厅《关于推动四川省大学生志愿服务西部计划服务乡村振兴战略的实施意见》（川青联发〔2021〕28号）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四川省卫生健康委员会、四川省教育厅、四川省民政厅、四川省财政厅、四川省人力资源和社会保障厅、四川省医疗保障局、四川省中医药管理局《关于印发&lt;四川省2022年公共卫生特别服务岗项目实施方案&gt;的通知》（川卫发〔2022〕7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四川省卫生健康委员会、四川省教育厅、四川省财政厅、四川省人</w:t>
      </w:r>
      <w:r>
        <w:rPr>
          <w:rFonts w:hint="default" w:ascii="Times New Roman" w:hAnsi="Times New Roman" w:eastAsia="仿宋_GB2312" w:cs="Times New Roman"/>
          <w:sz w:val="32"/>
          <w:szCs w:val="32"/>
        </w:rPr>
        <w:t>力资源和社会保障厅、四川省医疗保障局、四川省中医药管理局《关于印发&lt;四川省2022年新冠肺炎疫情防控应急岗位招募实施方案&gt;的通知》（川卫人教函〔2022〕84号）等规定执行相关加分。</w:t>
      </w:r>
    </w:p>
    <w:p w14:paraId="3D1E4F59">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符合加分政策规定的应聘人员，在笔试总成绩（与面试成绩按比例折合前）中加分，不同加分项目可累计计算，最高不超过6分。</w:t>
      </w:r>
    </w:p>
    <w:p w14:paraId="5C113DD5">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符合加分政策规定的应聘人员需提供以下材料：</w:t>
      </w:r>
    </w:p>
    <w:p w14:paraId="642FA41C">
      <w:pPr>
        <w:keepNext w:val="0"/>
        <w:keepLines w:val="0"/>
        <w:pageBreakBefore w:val="0"/>
        <w:numPr>
          <w:ilvl w:val="0"/>
          <w:numId w:val="1"/>
        </w:numPr>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color w:val="auto"/>
          <w:sz w:val="32"/>
          <w:szCs w:val="32"/>
          <w:highlight w:val="none"/>
        </w:rPr>
      </w:pPr>
      <w:r>
        <w:rPr>
          <w:rFonts w:hint="eastAsia" w:ascii="方正仿宋_GBK" w:hAnsi="方正仿宋_GBK" w:eastAsia="方正仿宋_GBK" w:cs="方正仿宋_GBK"/>
          <w:sz w:val="32"/>
          <w:szCs w:val="32"/>
        </w:rPr>
        <w:t>“大学生志愿服务西部计划</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三支一扶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计划”“特岗教师计划”“应急岗位”“公卫特别岗”人</w:t>
      </w:r>
      <w:r>
        <w:rPr>
          <w:rFonts w:hint="default" w:ascii="Times New Roman" w:hAnsi="Times New Roman" w:eastAsia="仿宋_GB2312" w:cs="Times New Roman"/>
          <w:color w:val="auto"/>
          <w:sz w:val="32"/>
          <w:szCs w:val="32"/>
          <w:highlight w:val="none"/>
        </w:rPr>
        <w:t>员：服务所在地县以上团委（或人社局、教育局、卫健委）出具的证明、考核材料、服务合同（协议）和服务证书等材料原件及复印件。</w:t>
      </w:r>
    </w:p>
    <w:p w14:paraId="103B5F23">
      <w:pPr>
        <w:keepNext w:val="0"/>
        <w:keepLines w:val="0"/>
        <w:pageBreakBefore w:val="0"/>
        <w:numPr>
          <w:ilvl w:val="0"/>
          <w:numId w:val="1"/>
        </w:numPr>
        <w:kinsoku/>
        <w:wordWrap/>
        <w:overflowPunct/>
        <w:topLinePunct w:val="0"/>
        <w:autoSpaceDE/>
        <w:autoSpaceDN/>
        <w:bidi w:val="0"/>
        <w:adjustRightInd w:val="0"/>
        <w:snapToGrid w:val="0"/>
        <w:spacing w:line="590" w:lineRule="exact"/>
        <w:ind w:left="0" w:leftChars="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申请加分的退役大学生士兵，须提供本人有效的《退出现役证》《优秀士兵证》《优秀士官证》《优秀义务兵证》《优秀学员证》等有关奖励证书（证章）和专科及以上毕业证等材料原件及复印件。</w:t>
      </w:r>
    </w:p>
    <w:p w14:paraId="28A0A00D">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机关事业单位在编人员以及从机关事业单位辞职、辞退、辞聘、解聘等人员，不享受加分、定向政策。</w:t>
      </w:r>
    </w:p>
    <w:p w14:paraId="71A7D20D">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六、本次招聘中需提供哪些面试资格审查材料？</w:t>
      </w:r>
    </w:p>
    <w:p w14:paraId="3605E33B">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《应聘资格审查表》2份（</w:t>
      </w:r>
      <w:r>
        <w:rPr>
          <w:rFonts w:hint="default" w:ascii="Times New Roman" w:hAnsi="Times New Roman" w:eastAsia="仿宋_GB2312" w:cs="Times New Roman"/>
          <w:sz w:val="32"/>
          <w:szCs w:val="32"/>
        </w:rPr>
        <w:t>请在成都人事考试网自行打印并按要求张贴近期2寸免冠证件照片）；</w:t>
      </w:r>
    </w:p>
    <w:p w14:paraId="5B50810E">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身份证原件和复印件1份；</w:t>
      </w:r>
    </w:p>
    <w:p w14:paraId="0042B78C">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有效的学位证（有学位要求的，下同）、毕业证原件和复印件1份。</w:t>
      </w:r>
    </w:p>
    <w:p w14:paraId="5339AD21">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其中，参加面试资格审查时，2025年高校应届毕业生尚未取得毕业证和学位证的，需提供学生证原件及复印件1份，学校主管毕业生就业工作部门开具的就读院系及专业等情况的证明原件。</w:t>
      </w:r>
    </w:p>
    <w:p w14:paraId="5814E17A">
      <w:pPr>
        <w:keepNext w:val="0"/>
        <w:keepLines w:val="0"/>
        <w:pageBreakBefore w:val="0"/>
        <w:numPr>
          <w:ilvl w:val="0"/>
          <w:numId w:val="0"/>
        </w:numPr>
        <w:kinsoku/>
        <w:wordWrap/>
        <w:overflowPunct/>
        <w:topLinePunct w:val="0"/>
        <w:autoSpaceDE/>
        <w:autoSpaceDN/>
        <w:bidi w:val="0"/>
        <w:adjustRightInd w:val="0"/>
        <w:snapToGrid w:val="0"/>
        <w:spacing w:line="590" w:lineRule="exact"/>
        <w:ind w:firstLine="640" w:firstLineChars="200"/>
        <w:jc w:val="both"/>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4. </w:t>
      </w:r>
      <w:r>
        <w:rPr>
          <w:rFonts w:hint="default" w:ascii="Times New Roman" w:hAnsi="Times New Roman" w:eastAsia="仿宋_GB2312" w:cs="Times New Roman"/>
          <w:color w:val="auto"/>
          <w:sz w:val="32"/>
          <w:szCs w:val="32"/>
          <w:highlight w:val="none"/>
        </w:rPr>
        <w:t>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5808302B">
      <w:pPr>
        <w:keepNext w:val="0"/>
        <w:keepLines w:val="0"/>
        <w:pageBreakBefore w:val="0"/>
        <w:numPr>
          <w:ilvl w:val="0"/>
          <w:numId w:val="0"/>
        </w:numPr>
        <w:kinsoku/>
        <w:wordWrap/>
        <w:overflowPunct/>
        <w:topLinePunct w:val="0"/>
        <w:autoSpaceDE/>
        <w:autoSpaceDN/>
        <w:bidi w:val="0"/>
        <w:adjustRightInd w:val="0"/>
        <w:snapToGrid w:val="0"/>
        <w:spacing w:line="590" w:lineRule="exact"/>
        <w:ind w:firstLine="640" w:firstLineChars="200"/>
        <w:jc w:val="both"/>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 xml:space="preserve">5. </w:t>
      </w:r>
      <w:r>
        <w:rPr>
          <w:rFonts w:hint="default" w:ascii="Times New Roman" w:hAnsi="Times New Roman" w:eastAsia="仿宋_GB2312" w:cs="Times New Roman"/>
          <w:color w:val="auto"/>
          <w:sz w:val="32"/>
          <w:szCs w:val="32"/>
          <w:highlight w:val="none"/>
        </w:rPr>
        <w:t>符合条件的机关事业单位人员报名应聘须按干部管理权限征得用人单位及相关部门书面同意。</w:t>
      </w:r>
    </w:p>
    <w:p w14:paraId="4C44B604">
      <w:pPr>
        <w:keepNext w:val="0"/>
        <w:keepLines w:val="0"/>
        <w:pageBreakBefore w:val="0"/>
        <w:numPr>
          <w:ilvl w:val="0"/>
          <w:numId w:val="0"/>
        </w:numPr>
        <w:kinsoku/>
        <w:wordWrap/>
        <w:overflowPunct/>
        <w:topLinePunct w:val="0"/>
        <w:autoSpaceDE/>
        <w:autoSpaceDN/>
        <w:bidi w:val="0"/>
        <w:adjustRightInd w:val="0"/>
        <w:snapToGrid w:val="0"/>
        <w:spacing w:line="590" w:lineRule="exact"/>
        <w:ind w:firstLine="640" w:firstLineChars="200"/>
        <w:jc w:val="both"/>
        <w:rPr>
          <w:rFonts w:hint="default" w:ascii="Times New Roman" w:hAnsi="Times New Roman" w:cs="Times New Roman"/>
          <w:sz w:val="32"/>
          <w:szCs w:val="32"/>
        </w:rPr>
      </w:pPr>
      <w:r>
        <w:rPr>
          <w:rFonts w:hint="eastAsia" w:ascii="Times New Roman" w:hAnsi="Times New Roman" w:eastAsia="仿宋_GB2312" w:cs="Times New Roman"/>
          <w:color w:val="auto"/>
          <w:sz w:val="32"/>
          <w:szCs w:val="32"/>
          <w:highlight w:val="none"/>
          <w:lang w:val="en-US" w:eastAsia="zh-CN"/>
        </w:rPr>
        <w:t xml:space="preserve">6. </w:t>
      </w:r>
      <w:r>
        <w:rPr>
          <w:rFonts w:hint="default" w:ascii="Times New Roman" w:hAnsi="Times New Roman" w:eastAsia="仿宋_GB2312" w:cs="Times New Roman"/>
          <w:color w:val="auto"/>
          <w:sz w:val="32"/>
          <w:szCs w:val="32"/>
          <w:highlight w:val="none"/>
        </w:rPr>
        <w:t>留学归国人员应持国家教育部留学服务中心认证学历、学位参加资格</w:t>
      </w:r>
      <w:r>
        <w:rPr>
          <w:rFonts w:hint="default" w:ascii="Times New Roman" w:hAnsi="Times New Roman" w:eastAsia="仿宋_GB2312" w:cs="Times New Roman"/>
          <w:sz w:val="32"/>
          <w:szCs w:val="32"/>
        </w:rPr>
        <w:t>审查。</w:t>
      </w:r>
    </w:p>
    <w:p w14:paraId="613F1C5E">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七、违纪违规及存在不诚信情形的应聘人员如何处理？</w:t>
      </w:r>
    </w:p>
    <w:p w14:paraId="64508AAB">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4CBCDBB">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59253966">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八、申请减免报考费用办理手续</w:t>
      </w:r>
    </w:p>
    <w:p w14:paraId="2E3ACBAE">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适用人员：享受国家最低生活保障金的城镇、农村家庭考生；脱贫户家庭考生；父母双亡、父母一方为烈士或一级伤残军人，且生活十分</w:t>
      </w:r>
      <w:r>
        <w:rPr>
          <w:rFonts w:hint="default" w:ascii="Times New Roman" w:hAnsi="Times New Roman" w:eastAsia="仿宋_GB2312" w:cs="Times New Roman"/>
          <w:sz w:val="32"/>
          <w:szCs w:val="32"/>
          <w:highlight w:val="none"/>
        </w:rPr>
        <w:t>困难</w:t>
      </w:r>
      <w:r>
        <w:rPr>
          <w:rFonts w:hint="eastAsia"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家庭考生。</w:t>
      </w:r>
    </w:p>
    <w:p w14:paraId="721A68B4">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办理地点：成都市人事考试中心（成都市青羊区清江东路118号3号楼一楼报名大</w:t>
      </w:r>
      <w:r>
        <w:rPr>
          <w:rFonts w:hint="default" w:ascii="Times New Roman" w:hAnsi="Times New Roman" w:eastAsia="仿宋_GB2312" w:cs="Times New Roman"/>
          <w:sz w:val="32"/>
          <w:szCs w:val="32"/>
        </w:rPr>
        <w:t>厅，联系电话：028-61802812，</w:t>
      </w:r>
      <w:r>
        <w:rPr>
          <w:rFonts w:hint="default" w:ascii="Times New Roman" w:hAnsi="Times New Roman" w:eastAsia="仿宋_GB2312" w:cs="Times New Roman"/>
          <w:snapToGrid w:val="0"/>
          <w:color w:val="auto"/>
          <w:kern w:val="0"/>
          <w:sz w:val="32"/>
          <w:szCs w:val="32"/>
        </w:rPr>
        <w:t>028-61802797</w:t>
      </w:r>
      <w:r>
        <w:rPr>
          <w:rFonts w:hint="default" w:ascii="Times New Roman" w:hAnsi="Times New Roman" w:eastAsia="仿宋_GB2312" w:cs="Times New Roman"/>
          <w:color w:val="auto"/>
          <w:sz w:val="32"/>
          <w:szCs w:val="32"/>
        </w:rPr>
        <w:t>）。</w:t>
      </w:r>
    </w:p>
    <w:p w14:paraId="75F90E7D">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办理时间：</w:t>
      </w:r>
      <w:r>
        <w:rPr>
          <w:rFonts w:hint="default" w:ascii="Times New Roman" w:hAnsi="Times New Roman" w:eastAsia="仿宋_GB2312" w:cs="Times New Roman"/>
          <w:color w:val="auto"/>
          <w:sz w:val="32"/>
          <w:szCs w:val="32"/>
          <w:highlight w:val="none"/>
        </w:rPr>
        <w:t>2025年5月6日-5月1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日（工作日每日9点-17点），5月1</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日17点</w:t>
      </w:r>
      <w:r>
        <w:rPr>
          <w:rFonts w:hint="default" w:ascii="Times New Roman" w:hAnsi="Times New Roman" w:eastAsia="仿宋_GB2312" w:cs="Times New Roman"/>
          <w:color w:val="auto"/>
          <w:sz w:val="32"/>
          <w:szCs w:val="32"/>
        </w:rPr>
        <w:t>以后提交材料或者提供材料不</w:t>
      </w:r>
      <w:r>
        <w:rPr>
          <w:rFonts w:hint="default" w:ascii="Times New Roman" w:hAnsi="Times New Roman" w:eastAsia="仿宋_GB2312" w:cs="Times New Roman"/>
          <w:sz w:val="32"/>
          <w:szCs w:val="32"/>
        </w:rPr>
        <w:t>符合相关要求的不做减免处理。</w:t>
      </w:r>
    </w:p>
    <w:p w14:paraId="17FA0CA3">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所需材料：</w:t>
      </w:r>
    </w:p>
    <w:p w14:paraId="08C230A2">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155757B5">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（2）脱贫户家庭考生，凭乡（镇）政府、街道办事处和学校学生处出具的原农村建档立卡贫困户证明、特殊困难证明；</w:t>
      </w:r>
    </w:p>
    <w:p w14:paraId="78DC3680">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29A39D33">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办理程序：</w:t>
      </w:r>
    </w:p>
    <w:p w14:paraId="51E36069">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（1）首先在网上完成报名，需先缴纳报名费用。</w:t>
      </w:r>
    </w:p>
    <w:p w14:paraId="5FB4A17C">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14:paraId="4032B6CB">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九、其他</w:t>
      </w:r>
    </w:p>
    <w:p w14:paraId="370A4A33">
      <w:pPr>
        <w:keepNext w:val="0"/>
        <w:keepLines w:val="0"/>
        <w:pageBreakBefore w:val="0"/>
        <w:kinsoku/>
        <w:wordWrap/>
        <w:overflowPunct/>
        <w:topLinePunct w:val="0"/>
        <w:autoSpaceDE/>
        <w:autoSpaceDN/>
        <w:bidi w:val="0"/>
        <w:adjustRightInd w:val="0"/>
        <w:snapToGrid w:val="0"/>
        <w:spacing w:line="590" w:lineRule="exact"/>
        <w:ind w:left="0"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sz w:val="32"/>
          <w:szCs w:val="32"/>
        </w:rPr>
        <w:t>本次招聘公告中所指</w:t>
      </w:r>
      <w:r>
        <w:rPr>
          <w:rFonts w:hint="eastAsia" w:ascii="方正仿宋_GBK" w:hAnsi="方正仿宋_GBK" w:eastAsia="方正仿宋_GBK" w:cs="方正仿宋_GBK"/>
          <w:sz w:val="32"/>
          <w:szCs w:val="32"/>
        </w:rPr>
        <w:t>“以上”“以下”“以前”“以后”均包</w:t>
      </w:r>
      <w:r>
        <w:rPr>
          <w:rFonts w:hint="default" w:ascii="Times New Roman" w:hAnsi="Times New Roman" w:eastAsia="仿宋_GB2312" w:cs="Times New Roman"/>
          <w:sz w:val="32"/>
          <w:szCs w:val="32"/>
        </w:rPr>
        <w:t>含本级（数），如2年以上工作经历，指工作经历满2年；专技12级以上或以下，均含专技12级，以此类推；招聘公告中涉及的时间节点，除明确规定外，均以公告报名之日起算。</w:t>
      </w:r>
    </w:p>
    <w:p w14:paraId="30A6205D"/>
    <w:sectPr>
      <w:footerReference r:id="rId3" w:type="default"/>
      <w:pgSz w:w="11906" w:h="16838"/>
      <w:pgMar w:top="1440" w:right="1803" w:bottom="1440" w:left="1803"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5D11F">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5BDC64"/>
    <w:multiLevelType w:val="singleLevel"/>
    <w:tmpl w:val="DF5BDC6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575D0"/>
    <w:rsid w:val="27857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2025-04-22T08:01:00Z</dcterms:created>
  <dc:creator>Dell</dc:creator>
  <cp:lastModifiedBy>Dell</cp:lastModifiedBy>
  <dcterms:modified xsi:type="dcterms:W3CDTF">2025-04-22T08:02:13Z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0A6A5AC1587E4BE9801457921204A6C1_11</vt:lpwstr>
  </property>
  <property fmtid="{D5CDD505-2E9C-101B-9397-08002B2CF9AE}" pid="4" name="KSOTemplateDocerSaveRecord">
    <vt:lpwstr>eyJoZGlkIjoiZWIzYTUwZmE3NGJiNTUxNmM1NjhmMzQ3MzQ1ZDFmZDYifQ==</vt:lpwstr>
  </property>
</Properties>
</file>