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身份证号码：_______________________，就读于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 学位为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，教师资格证书层次和学科为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本人参加盐亭县2025年上半年公开考核招聘教师，报考</w:t>
      </w:r>
      <w:bookmarkStart w:id="0" w:name="OLE_LINK1"/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岗位</w:t>
      </w:r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,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岗位代码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已知晓本次招考公告和岗位要求，并郑重承诺：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以下部分为手填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誊写内容模板为：本人所填报的所有信息真实可靠、准确无误，将在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202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年7月31日前取得符合岗位条件要求的毕业证、学位证、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教师资格证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，如所取得的学历、专业、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val="en-US" w:eastAsia="zh-CN"/>
        </w:rPr>
        <w:t>教师资格证等</w:t>
      </w:r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与公告要求不符，取</w:t>
      </w:r>
      <w:bookmarkStart w:id="1" w:name="_GoBack"/>
      <w:bookmarkEnd w:id="1"/>
      <w:r>
        <w:rPr>
          <w:rFonts w:hint="eastAsia" w:ascii="仿宋" w:hAnsi="仿宋" w:eastAsia="仿宋" w:cs="仿宋"/>
          <w:i w:val="0"/>
          <w:caps w:val="0"/>
          <w:color w:val="00B0F0"/>
          <w:spacing w:val="0"/>
          <w:sz w:val="24"/>
          <w:szCs w:val="24"/>
          <w:lang w:eastAsia="zh-CN"/>
        </w:rPr>
        <w:t>消本人报考或聘用资格，后果由本人自行承担）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承诺人签字（加盖手印）：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GNhNzIwNTU0YzQyYjlmMWM4YTY0ODUxZTU1MDYifQ=="/>
  </w:docVars>
  <w:rsids>
    <w:rsidRoot w:val="3A830F79"/>
    <w:rsid w:val="1417184A"/>
    <w:rsid w:val="2F903887"/>
    <w:rsid w:val="3A830F79"/>
    <w:rsid w:val="4A013973"/>
    <w:rsid w:val="500B62CE"/>
    <w:rsid w:val="53111112"/>
    <w:rsid w:val="5F220904"/>
    <w:rsid w:val="77C746C0"/>
    <w:rsid w:val="7CC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2024-03-20T08:11:00Z</dcterms:created>
  <dc:creator>火</dc:creator>
  <cp:lastModifiedBy>丫丫丫丫丫</cp:lastModifiedBy>
  <cp:lastPrinted>2024-03-20T08:37:00Z</cp:lastPrinted>
  <dcterms:modified xsi:type="dcterms:W3CDTF">2025-05-13T02:49:11Z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FE266B0A86DD4C64AA7C09AF21462E72_11</vt:lpwstr>
  </property>
</Properties>
</file>