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BEB0">
      <w:pPr>
        <w:spacing w:line="500" w:lineRule="exact"/>
        <w:rPr>
          <w:rFonts w:ascii="仿宋_GB2312" w:hAnsi="仿宋_GB2312" w:eastAsia="仿宋_GB2312" w:cs="仿宋_GB2312"/>
          <w:sz w:val="28"/>
          <w:szCs w:val="28"/>
        </w:rPr>
      </w:pPr>
      <w:r>
        <w:rPr>
          <w:rFonts w:hint="eastAsia" w:ascii="黑体" w:hAnsi="黑体" w:eastAsia="黑体" w:cs="黑体"/>
          <w:spacing w:val="-6"/>
          <w:sz w:val="28"/>
          <w:szCs w:val="28"/>
        </w:rPr>
        <w:t>附件2</w:t>
      </w:r>
    </w:p>
    <w:p w14:paraId="4C93B391">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662A7AFF">
      <w:pPr>
        <w:spacing w:line="500" w:lineRule="exact"/>
        <w:ind w:firstLine="560" w:firstLineChars="200"/>
        <w:rPr>
          <w:rFonts w:hint="eastAsia" w:ascii="黑体" w:hAnsi="黑体" w:eastAsia="黑体" w:cs="黑体"/>
          <w:sz w:val="28"/>
          <w:szCs w:val="28"/>
        </w:rPr>
      </w:pPr>
    </w:p>
    <w:p w14:paraId="639035FA">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28C2709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要认真阅读网上报名系统有关提示说明和诚信承诺书，提交的报名申请材料必须真实、准确、完整，能够体现</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岗位的要求。因提交报名申请材料不准确、不完整、不符合要求，影响网上报名的，由</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本人承担相应后果。</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的申请材料、信息不实或者不符合报名条件的，一经查实，即取消</w:t>
      </w:r>
      <w:r>
        <w:rPr>
          <w:rFonts w:hint="eastAsia" w:ascii="仿宋_GB2312" w:hAnsi="仿宋_GB2312" w:eastAsia="仿宋_GB2312" w:cs="仿宋_GB2312"/>
          <w:sz w:val="28"/>
          <w:szCs w:val="28"/>
        </w:rPr>
        <w:t>选调资格</w:t>
      </w:r>
      <w:r>
        <w:rPr>
          <w:rFonts w:ascii="仿宋_GB2312" w:hAnsi="仿宋_GB2312" w:eastAsia="仿宋_GB2312" w:cs="仿宋_GB2312"/>
          <w:sz w:val="28"/>
          <w:szCs w:val="28"/>
        </w:rPr>
        <w:t>。对伪造、变造有关证件、材料、信息，骗取考试资格的，按照有关规定处理。</w:t>
      </w:r>
    </w:p>
    <w:p w14:paraId="3478A37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77FB7BA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7472373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合理安排报名时间，根据本人的专业、意愿和职业规划等尽早报名，尽量在网速较快的环境报名，尽量避免后期集中报名，以免错失报名机会。</w:t>
      </w:r>
    </w:p>
    <w:p w14:paraId="73FE1989">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二、专业如何认定？</w:t>
      </w:r>
    </w:p>
    <w:p w14:paraId="0B91CFC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的学历、学位以其所获毕业证或国家承认的学历教育证书上注明的专业为准。其中，</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单位或者其主管部门（单位）在岗位汇总表中未明确说明的，</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52F496E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岗位在大学专科、大学本科、研究生3个教育层次分别明确了学科专业（类）名称。</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符合其中一个教育层次的专业要求即可应聘该岗位，</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岗位另有要求的，须符合其要求。岗位专业要求为“不限”的，即</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43A09AA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主要以</w:t>
      </w:r>
      <w:r>
        <w:rPr>
          <w:rFonts w:ascii="仿宋_GB2312" w:hAnsi="仿宋_GB2312" w:eastAsia="仿宋_GB2312" w:cs="仿宋_GB2312"/>
          <w:sz w:val="28"/>
          <w:szCs w:val="28"/>
        </w:rPr>
        <w:t>教育部印发的</w:t>
      </w:r>
      <w:r>
        <w:rPr>
          <w:rFonts w:hint="eastAsia" w:ascii="仿宋_GB2312" w:hAnsi="仿宋_GB2312" w:eastAsia="仿宋_GB2312" w:cs="仿宋_GB2312"/>
          <w:sz w:val="28"/>
          <w:szCs w:val="28"/>
        </w:rPr>
        <w:t>《 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为准</w:t>
      </w:r>
      <w:r>
        <w:rPr>
          <w:rFonts w:ascii="仿宋_GB2312" w:hAnsi="仿宋_GB2312" w:eastAsia="仿宋_GB2312" w:cs="仿宋_GB2312"/>
          <w:sz w:val="28"/>
          <w:szCs w:val="28"/>
        </w:rPr>
        <w:t>。</w:t>
      </w:r>
    </w:p>
    <w:p w14:paraId="7085628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在报名时需在备注栏中注明主要课程、研究方向和学习内容等情况，必要时可主动联系</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单位介绍有关情况，由主管部门（单位）</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省及以上相关科研机构等第三方，结合所学课程、研究方向等对其留学所学专业进行认定，认定为相似专业的视为专业条件合格。</w:t>
      </w:r>
    </w:p>
    <w:p w14:paraId="35FA72B8">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5E969980">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3E7FB2F5">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报考人员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综合认定，选调单位及其主管部门不得简单以学科专业不在参考目录为由不予通过审查</w:t>
      </w:r>
      <w:r>
        <w:rPr>
          <w:rFonts w:ascii="仿宋_GB2312" w:hAnsi="仿宋_GB2312" w:eastAsia="仿宋_GB2312" w:cs="仿宋_GB2312"/>
          <w:sz w:val="28"/>
          <w:szCs w:val="28"/>
        </w:rPr>
        <w:t>。</w:t>
      </w:r>
    </w:p>
    <w:p w14:paraId="543CD0A0">
      <w:pPr>
        <w:spacing w:line="500" w:lineRule="exact"/>
        <w:ind w:firstLine="560" w:firstLineChars="200"/>
        <w:jc w:val="left"/>
        <w:rPr>
          <w:rFonts w:hint="eastAsia" w:ascii="黑体" w:hAnsi="黑体" w:eastAsia="黑体" w:cs="黑体"/>
          <w:sz w:val="28"/>
          <w:szCs w:val="28"/>
        </w:rPr>
      </w:pPr>
      <w:r>
        <w:rPr>
          <w:rFonts w:hint="eastAsia" w:ascii="黑体" w:hAnsi="黑体" w:eastAsia="黑体" w:cs="黑体"/>
          <w:sz w:val="28"/>
          <w:szCs w:val="28"/>
        </w:rPr>
        <w:t>三、最低服务期如何把握？</w:t>
      </w:r>
    </w:p>
    <w:p w14:paraId="3279BF7C">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（一）按照《中华人民共和国公务员法》《新录用公务员任职定级规定》《关于加强乡镇干部队伍建设的实施意见》（川委办〔2014〕30号）等规定，</w:t>
      </w:r>
      <w:r>
        <w:rPr>
          <w:rFonts w:ascii="仿宋_GB2312" w:hAnsi="仿宋_GB2312" w:eastAsia="仿宋_GB2312" w:cs="仿宋_GB2312"/>
          <w:sz w:val="28"/>
          <w:szCs w:val="28"/>
        </w:rPr>
        <w:t>新录用公务员在机关最低服务年限为</w:t>
      </w:r>
      <w:r>
        <w:rPr>
          <w:rFonts w:hint="eastAsia" w:ascii="仿宋_GB2312" w:hAnsi="仿宋_GB2312" w:eastAsia="仿宋_GB2312" w:cs="仿宋_GB2312"/>
          <w:sz w:val="28"/>
          <w:szCs w:val="28"/>
        </w:rPr>
        <w:t>5</w:t>
      </w:r>
      <w:r>
        <w:rPr>
          <w:rFonts w:ascii="仿宋_GB2312" w:hAnsi="仿宋_GB2312" w:eastAsia="仿宋_GB2312" w:cs="仿宋_GB2312"/>
          <w:sz w:val="28"/>
          <w:szCs w:val="28"/>
        </w:rPr>
        <w:t>年（含试用期）</w:t>
      </w:r>
      <w:r>
        <w:rPr>
          <w:rFonts w:hint="eastAsia" w:ascii="仿宋_GB2312" w:hAnsi="仿宋_GB2312" w:eastAsia="仿宋_GB2312" w:cs="仿宋_GB2312"/>
          <w:sz w:val="28"/>
          <w:szCs w:val="28"/>
        </w:rPr>
        <w:t>，新录用乡镇公务员在乡镇最低服务年限为5年（含试用期），其中通过定向考录等优惠政策新录用的乡镇公务员在乡镇最低服务年限为8年（含试用期），服务期未满的，不得报考。</w:t>
      </w:r>
    </w:p>
    <w:p w14:paraId="0CB8D892">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3CE50C69">
      <w:pPr>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（三）对各地或用人单位自行约定的最低服务期，以各地有</w:t>
      </w:r>
      <w:r>
        <w:rPr>
          <w:rFonts w:ascii="仿宋_GB2312" w:hAnsi="仿宋_GB2312" w:eastAsia="仿宋_GB2312" w:cs="仿宋_GB2312"/>
          <w:sz w:val="28"/>
          <w:szCs w:val="28"/>
        </w:rPr>
        <w:t>干部管理权限</w:t>
      </w:r>
      <w:r>
        <w:rPr>
          <w:rFonts w:hint="eastAsia" w:ascii="仿宋_GB2312" w:hAnsi="仿宋_GB2312" w:eastAsia="仿宋_GB2312" w:cs="仿宋_GB2312"/>
          <w:sz w:val="28"/>
          <w:szCs w:val="28"/>
        </w:rPr>
        <w:t>的</w:t>
      </w:r>
      <w:r>
        <w:rPr>
          <w:rFonts w:ascii="仿宋_GB2312" w:hAnsi="仿宋_GB2312" w:eastAsia="仿宋_GB2312" w:cs="仿宋_GB2312"/>
          <w:sz w:val="28"/>
          <w:szCs w:val="28"/>
        </w:rPr>
        <w:t>主管部门</w:t>
      </w:r>
      <w:r>
        <w:rPr>
          <w:rFonts w:hint="eastAsia" w:ascii="仿宋_GB2312" w:hAnsi="仿宋_GB2312" w:eastAsia="仿宋_GB2312" w:cs="仿宋_GB2312"/>
          <w:sz w:val="28"/>
          <w:szCs w:val="28"/>
        </w:rPr>
        <w:t>或用人单位意见为准。</w:t>
      </w:r>
    </w:p>
    <w:p w14:paraId="705952F3">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中要求的有效身份证件指的是什么？</w:t>
      </w:r>
    </w:p>
    <w:p w14:paraId="2CD2EDDA">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3A7C5A6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6EE69956">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w:t>
      </w:r>
      <w:r>
        <w:rPr>
          <w:rFonts w:hint="eastAsia" w:ascii="黑体" w:hAnsi="黑体" w:eastAsia="黑体" w:cs="黑体"/>
          <w:sz w:val="28"/>
          <w:szCs w:val="28"/>
        </w:rPr>
        <w:t>选调</w:t>
      </w:r>
      <w:r>
        <w:rPr>
          <w:rFonts w:ascii="黑体" w:hAnsi="黑体" w:eastAsia="黑体" w:cs="黑体"/>
          <w:sz w:val="28"/>
          <w:szCs w:val="28"/>
        </w:rPr>
        <w:t>中需提供哪些面试资格</w:t>
      </w:r>
      <w:r>
        <w:rPr>
          <w:rFonts w:hint="eastAsia" w:ascii="黑体" w:hAnsi="黑体" w:eastAsia="黑体" w:cs="黑体"/>
          <w:sz w:val="28"/>
          <w:szCs w:val="28"/>
        </w:rPr>
        <w:t>复</w:t>
      </w:r>
      <w:r>
        <w:rPr>
          <w:rFonts w:ascii="黑体" w:hAnsi="黑体" w:eastAsia="黑体" w:cs="黑体"/>
          <w:sz w:val="28"/>
          <w:szCs w:val="28"/>
        </w:rPr>
        <w:t>审材料？</w:t>
      </w:r>
    </w:p>
    <w:p w14:paraId="390F8C2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w:t>
      </w:r>
      <w:r>
        <w:rPr>
          <w:rFonts w:ascii="仿宋_GB2312" w:hAnsi="仿宋_GB2312" w:eastAsia="仿宋_GB2312" w:cs="仿宋_GB2312"/>
          <w:sz w:val="28"/>
          <w:szCs w:val="28"/>
        </w:rPr>
        <w:t>《报考信息表》2份（请在四川省人力资源和社会保障厅官网“人事考试”专栏自行打印并按要求张贴近期2寸免冠证件照片）</w:t>
      </w:r>
      <w:r>
        <w:rPr>
          <w:rFonts w:hint="eastAsia" w:ascii="仿宋_GB2312" w:hAnsi="仿宋_GB2312" w:eastAsia="仿宋_GB2312" w:cs="仿宋_GB2312"/>
          <w:sz w:val="28"/>
          <w:szCs w:val="28"/>
        </w:rPr>
        <w:t>。</w:t>
      </w:r>
    </w:p>
    <w:p w14:paraId="2F095176">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w:t>
      </w:r>
      <w:r>
        <w:rPr>
          <w:rFonts w:ascii="仿宋_GB2312" w:hAnsi="仿宋_GB2312" w:eastAsia="仿宋_GB2312" w:cs="仿宋_GB2312"/>
          <w:sz w:val="28"/>
          <w:szCs w:val="28"/>
        </w:rPr>
        <w:t>身份证原件和复印件1份</w:t>
      </w:r>
      <w:r>
        <w:rPr>
          <w:rFonts w:hint="eastAsia" w:ascii="仿宋_GB2312" w:hAnsi="仿宋_GB2312" w:eastAsia="仿宋_GB2312" w:cs="仿宋_GB2312"/>
          <w:sz w:val="28"/>
          <w:szCs w:val="28"/>
        </w:rPr>
        <w:t>。</w:t>
      </w:r>
    </w:p>
    <w:p w14:paraId="50DF7D9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有效的学位证（有学位要求的，下同）、毕业证原件和复印件1份。</w:t>
      </w:r>
    </w:p>
    <w:p w14:paraId="1A173E17">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（四）用人单位要求的</w:t>
      </w:r>
      <w:r>
        <w:rPr>
          <w:rFonts w:ascii="仿宋_GB2312" w:hAnsi="仿宋_GB2312" w:eastAsia="仿宋_GB2312" w:cs="仿宋_GB2312"/>
          <w:sz w:val="28"/>
          <w:szCs w:val="28"/>
        </w:rPr>
        <w:t>其他与报考资格相关的材料。</w:t>
      </w:r>
    </w:p>
    <w:p w14:paraId="7021E1F3">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（五）选调工作属于组织行为，需</w:t>
      </w:r>
      <w:r>
        <w:rPr>
          <w:rFonts w:ascii="仿宋_GB2312" w:hAnsi="仿宋_GB2312" w:eastAsia="仿宋_GB2312" w:cs="仿宋_GB2312"/>
          <w:sz w:val="28"/>
          <w:szCs w:val="28"/>
        </w:rPr>
        <w:t>提前征</w:t>
      </w:r>
      <w:r>
        <w:rPr>
          <w:rFonts w:hint="eastAsia" w:ascii="仿宋_GB2312" w:hAnsi="仿宋_GB2312" w:eastAsia="仿宋_GB2312" w:cs="仿宋_GB2312"/>
          <w:sz w:val="28"/>
          <w:szCs w:val="28"/>
        </w:rPr>
        <w:t>得有干部管理权限的主管部门或用人单位同意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为保障各用人单位工作顺利开展，报考人员应如实、主动向工作单位报告参加选调工作的情况，做好相关准备。具有干部管理权限的主管部门或用人单位的书面同意意见一般应在参加</w:t>
      </w:r>
      <w:r>
        <w:rPr>
          <w:rFonts w:ascii="仿宋_GB2312" w:hAnsi="仿宋_GB2312" w:eastAsia="仿宋_GB2312" w:cs="仿宋_GB2312"/>
          <w:sz w:val="28"/>
          <w:szCs w:val="28"/>
        </w:rPr>
        <w:t>面试</w:t>
      </w:r>
      <w:r>
        <w:rPr>
          <w:rFonts w:hint="eastAsia" w:ascii="仿宋_GB2312" w:hAnsi="仿宋_GB2312" w:eastAsia="仿宋_GB2312" w:cs="仿宋_GB2312"/>
          <w:sz w:val="28"/>
          <w:szCs w:val="28"/>
        </w:rPr>
        <w:t>资格复审时提交，特殊情况下</w:t>
      </w:r>
      <w:r>
        <w:rPr>
          <w:rFonts w:ascii="仿宋_GB2312" w:hAnsi="仿宋_GB2312" w:eastAsia="仿宋_GB2312" w:cs="仿宋_GB2312"/>
          <w:sz w:val="28"/>
          <w:szCs w:val="28"/>
        </w:rPr>
        <w:t>经</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单位同意可</w:t>
      </w:r>
      <w:r>
        <w:rPr>
          <w:rFonts w:hint="eastAsia" w:ascii="仿宋_GB2312" w:hAnsi="仿宋_GB2312" w:eastAsia="仿宋_GB2312" w:cs="仿宋_GB2312"/>
          <w:sz w:val="28"/>
          <w:szCs w:val="28"/>
        </w:rPr>
        <w:t>不得晚于面试结束后5个工作日内提交。</w:t>
      </w:r>
    </w:p>
    <w:p w14:paraId="3E8693EA">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w:t>
      </w:r>
      <w:r>
        <w:rPr>
          <w:rFonts w:ascii="仿宋_GB2312" w:hAnsi="仿宋_GB2312" w:eastAsia="仿宋_GB2312" w:cs="仿宋_GB2312"/>
          <w:sz w:val="28"/>
          <w:szCs w:val="28"/>
        </w:rPr>
        <w:t>留学归国人员应持国家教育部留学服务中心认证学历、学位参加资格审查。</w:t>
      </w:r>
    </w:p>
    <w:p w14:paraId="43ABEBB9">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、违纪违规及存在不诚信情形的</w:t>
      </w:r>
      <w:r>
        <w:rPr>
          <w:rFonts w:hint="eastAsia" w:ascii="黑体" w:hAnsi="黑体" w:eastAsia="黑体" w:cs="黑体"/>
          <w:sz w:val="28"/>
          <w:szCs w:val="28"/>
        </w:rPr>
        <w:t>报考</w:t>
      </w:r>
      <w:r>
        <w:rPr>
          <w:rFonts w:ascii="黑体" w:hAnsi="黑体" w:eastAsia="黑体" w:cs="黑体"/>
          <w:sz w:val="28"/>
          <w:szCs w:val="28"/>
        </w:rPr>
        <w:t>人员如何处理？</w:t>
      </w:r>
    </w:p>
    <w:p w14:paraId="2BDA699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人员要严格遵守公开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的相关政策规定，遵从事业单位人事综合管理部门、人事考试机构和</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单位或其主管部门（举办单位）的统一安排，其在</w:t>
      </w:r>
      <w:r>
        <w:rPr>
          <w:rFonts w:hint="eastAsia" w:ascii="仿宋_GB2312" w:hAnsi="仿宋_GB2312" w:eastAsia="仿宋_GB2312" w:cs="仿宋_GB2312"/>
          <w:sz w:val="28"/>
          <w:szCs w:val="28"/>
        </w:rPr>
        <w:t>参加选调</w:t>
      </w:r>
      <w:r>
        <w:rPr>
          <w:rFonts w:ascii="仿宋_GB2312" w:hAnsi="仿宋_GB2312" w:eastAsia="仿宋_GB2312" w:cs="仿宋_GB2312"/>
          <w:sz w:val="28"/>
          <w:szCs w:val="28"/>
        </w:rPr>
        <w:t>期间的表现，将作为公开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考察的重要内容之一。</w:t>
      </w:r>
    </w:p>
    <w:p w14:paraId="0CEA0B8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纪律的</w:t>
      </w:r>
      <w:r>
        <w:rPr>
          <w:rFonts w:hint="eastAsia" w:ascii="仿宋_GB2312" w:hAnsi="仿宋_GB2312" w:eastAsia="仿宋_GB2312" w:cs="仿宋_GB2312"/>
          <w:sz w:val="28"/>
          <w:szCs w:val="28"/>
        </w:rPr>
        <w:t>报考</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由主管部门将违纪情况反馈原工作单位</w:t>
      </w:r>
      <w:r>
        <w:rPr>
          <w:rFonts w:ascii="仿宋_GB2312" w:hAnsi="仿宋_GB2312" w:eastAsia="仿宋_GB2312" w:cs="仿宋_GB2312"/>
          <w:sz w:val="28"/>
          <w:szCs w:val="28"/>
        </w:rPr>
        <w:t>。</w:t>
      </w:r>
    </w:p>
    <w:p w14:paraId="57F61F58">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七、其他</w:t>
      </w:r>
    </w:p>
    <w:p w14:paraId="70820D43">
      <w:pPr>
        <w:spacing w:line="500" w:lineRule="exact"/>
        <w:ind w:firstLine="560" w:firstLineChars="200"/>
        <w:rPr>
          <w:rFonts w:ascii="Times New Roman" w:hAnsi="Times New Roman" w:eastAsia="方正仿宋_GB2312"/>
          <w:snapToGrid w:val="0"/>
          <w:kern w:val="0"/>
          <w:sz w:val="32"/>
          <w:szCs w:val="32"/>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所指“以上”“以下”“以前”“以后”均包含本级（数），以此类推</w:t>
      </w:r>
      <w:r>
        <w:rPr>
          <w:rFonts w:hint="eastAsia" w:ascii="仿宋_GB2312" w:hAnsi="仿宋_GB2312" w:eastAsia="仿宋_GB2312" w:cs="仿宋_GB2312"/>
          <w:sz w:val="28"/>
          <w:szCs w:val="28"/>
        </w:rPr>
        <w:t>；选调</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w:t>
      </w:r>
      <w:r>
        <w:rPr>
          <w:rFonts w:hint="eastAsia" w:ascii="仿宋_GB2312" w:hAnsi="仿宋_GB2312" w:eastAsia="仿宋_GB2312" w:cs="仿宋_GB2312"/>
          <w:sz w:val="28"/>
          <w:szCs w:val="28"/>
        </w:rPr>
        <w:t>公告中有明确</w:t>
      </w:r>
      <w:r>
        <w:rPr>
          <w:rFonts w:ascii="仿宋_GB2312" w:hAnsi="仿宋_GB2312" w:eastAsia="仿宋_GB2312" w:cs="仿宋_GB2312"/>
          <w:sz w:val="28"/>
          <w:szCs w:val="28"/>
        </w:rPr>
        <w:t>规定外，均以公告</w:t>
      </w:r>
      <w:r>
        <w:rPr>
          <w:rFonts w:hint="eastAsia" w:ascii="仿宋_GB2312" w:hAnsi="仿宋_GB2312" w:eastAsia="仿宋_GB2312" w:cs="仿宋_GB2312"/>
          <w:sz w:val="28"/>
          <w:szCs w:val="28"/>
        </w:rPr>
        <w:t>报名最后一天为截止时间</w:t>
      </w:r>
      <w:r>
        <w:rPr>
          <w:rFonts w:ascii="仿宋_GB2312" w:hAnsi="仿宋_GB2312" w:eastAsia="仿宋_GB2312" w:cs="仿宋_GB2312"/>
          <w:sz w:val="28"/>
          <w:szCs w:val="28"/>
        </w:rPr>
        <w:t>。</w:t>
      </w:r>
    </w:p>
    <w:p w14:paraId="054B5FA1">
      <w:bookmarkStart w:id="0" w:name="_GoBack"/>
      <w:bookmarkEnd w:id="0"/>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2312">
    <w:altName w:val="Arial Unicode MS"/>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AFB9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C0C1DC">
                          <w:pPr>
                            <w:pStyle w:val="2"/>
                          </w:pPr>
                          <w:r>
                            <w:fldChar w:fldCharType="begin"/>
                          </w:r>
                          <w:r>
                            <w:instrText xml:space="preserve"> PAGE  \* MERGEFORMAT </w:instrText>
                          </w:r>
                          <w:r>
                            <w:fldChar w:fldCharType="separate"/>
                          </w:r>
                          <w: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1C0C1DC">
                    <w:pPr>
                      <w:pStyle w:val="2"/>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543621A6"/>
    <w:rsid w:val="54362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2025-05-16T06:21:00Z</dcterms:created>
  <dc:creator>晨昏线</dc:creator>
  <cp:lastModifiedBy>晨昏线</cp:lastModifiedBy>
  <dcterms:modified xsi:type="dcterms:W3CDTF">2025-05-16T06:21:19Z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46B3759BADE5429B8F68DDAA3E9C91BF_11</vt:lpwstr>
  </property>
</Properties>
</file>